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0D0" w:rsidRDefault="00A21E70">
      <w:pPr>
        <w:spacing w:after="0" w:line="259" w:lineRule="auto"/>
        <w:ind w:left="360" w:firstLine="0"/>
        <w:jc w:val="left"/>
      </w:pPr>
      <w:r>
        <w:rPr>
          <w:rFonts w:ascii="Arial" w:eastAsia="Arial" w:hAnsi="Arial" w:cs="Arial"/>
          <w:noProof/>
          <w:color w:val="222222"/>
        </w:rPr>
        <w:drawing>
          <wp:anchor distT="0" distB="0" distL="114300" distR="114300" simplePos="0" relativeHeight="251661312" behindDoc="0" locked="0" layoutInCell="1" allowOverlap="1">
            <wp:simplePos x="0" y="0"/>
            <wp:positionH relativeFrom="page">
              <wp:align>center</wp:align>
            </wp:positionH>
            <wp:positionV relativeFrom="paragraph">
              <wp:posOffset>10795</wp:posOffset>
            </wp:positionV>
            <wp:extent cx="1306830" cy="1286510"/>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6830" cy="1286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r>
        <w:rPr>
          <w:rFonts w:ascii="Arial" w:eastAsia="Arial" w:hAnsi="Arial" w:cs="Arial"/>
          <w:noProof/>
          <w:color w:val="222222"/>
        </w:rPr>
        <w:drawing>
          <wp:anchor distT="0" distB="0" distL="114300" distR="114300" simplePos="0" relativeHeight="251658240" behindDoc="0" locked="0" layoutInCell="1" allowOverlap="1">
            <wp:simplePos x="0" y="0"/>
            <wp:positionH relativeFrom="page">
              <wp:align>left</wp:align>
            </wp:positionH>
            <wp:positionV relativeFrom="paragraph">
              <wp:posOffset>189230</wp:posOffset>
            </wp:positionV>
            <wp:extent cx="7614285" cy="26822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14285" cy="2682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1E70" w:rsidRDefault="00A21E70">
      <w:pPr>
        <w:spacing w:after="146" w:line="259" w:lineRule="auto"/>
        <w:ind w:left="423" w:firstLine="0"/>
        <w:jc w:val="center"/>
        <w:rPr>
          <w:rFonts w:ascii="Arial" w:eastAsia="Arial" w:hAnsi="Arial" w:cs="Arial"/>
          <w:color w:val="222222"/>
        </w:rPr>
      </w:pPr>
      <w:r>
        <w:rPr>
          <w:rFonts w:ascii="Arial" w:eastAsia="Arial" w:hAnsi="Arial" w:cs="Arial"/>
          <w:noProof/>
          <w:color w:val="222222"/>
        </w:rPr>
        <mc:AlternateContent>
          <mc:Choice Requires="wps">
            <w:drawing>
              <wp:anchor distT="45720" distB="45720" distL="114300" distR="114300" simplePos="0" relativeHeight="251660288" behindDoc="0" locked="0" layoutInCell="1" allowOverlap="1">
                <wp:simplePos x="0" y="0"/>
                <wp:positionH relativeFrom="page">
                  <wp:align>left</wp:align>
                </wp:positionH>
                <wp:positionV relativeFrom="paragraph">
                  <wp:posOffset>2012315</wp:posOffset>
                </wp:positionV>
                <wp:extent cx="7442835" cy="4927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835" cy="492760"/>
                        </a:xfrm>
                        <a:prstGeom prst="rect">
                          <a:avLst/>
                        </a:prstGeom>
                        <a:noFill/>
                        <a:ln w="9525">
                          <a:noFill/>
                          <a:miter lim="800000"/>
                          <a:headEnd/>
                          <a:tailEnd/>
                        </a:ln>
                      </wps:spPr>
                      <wps:txbx>
                        <w:txbxContent>
                          <w:p w:rsidR="00A21E70" w:rsidRPr="001224E0" w:rsidRDefault="00A21E70" w:rsidP="00A21E70">
                            <w:pPr>
                              <w:rPr>
                                <w:rFonts w:ascii="Calibri Light" w:hAnsi="Calibri Light" w:cs="Calibri Light"/>
                                <w:b/>
                                <w:color w:val="FFFFFF"/>
                                <w:sz w:val="96"/>
                                <w:szCs w:val="96"/>
                              </w:rPr>
                            </w:pPr>
                            <w:r w:rsidRPr="001224E0">
                              <w:rPr>
                                <w:rFonts w:ascii="Calibri Light" w:hAnsi="Calibri Light" w:cs="Calibri Light"/>
                                <w:b/>
                                <w:color w:val="FFFFFF"/>
                                <w:sz w:val="48"/>
                                <w:szCs w:val="96"/>
                              </w:rPr>
                              <w:t>Haslingfield Endowed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58.45pt;width:586.05pt;height:38.8pt;z-index:25166028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" filled="f" stroked="f">
                <v:textbox>
                  <w:txbxContent>
                    <w:p w:rsidR="00A21E70" w:rsidRPr="001224E0" w:rsidRDefault="00A21E70" w:rsidP="00A21E70">
                      <w:pPr>
                        <w:rPr>
                          <w:rFonts w:ascii="Calibri Light" w:hAnsi="Calibri Light" w:cs="Calibri Light"/>
                          <w:b/>
                          <w:color w:val="FFFFFF"/>
                          <w:sz w:val="96"/>
                          <w:szCs w:val="96"/>
                        </w:rPr>
                      </w:pPr>
                      <w:r w:rsidRPr="001224E0">
                        <w:rPr>
                          <w:rFonts w:ascii="Calibri Light" w:hAnsi="Calibri Light" w:cs="Calibri Light"/>
                          <w:b/>
                          <w:color w:val="FFFFFF"/>
                          <w:sz w:val="48"/>
                          <w:szCs w:val="96"/>
                        </w:rPr>
                        <w:t>Haslingfield Endowed Primary School</w:t>
                      </w:r>
                    </w:p>
                  </w:txbxContent>
                </v:textbox>
                <w10:wrap type="square" anchorx="page"/>
              </v:shape>
            </w:pict>
          </mc:Fallback>
        </mc:AlternateContent>
      </w:r>
      <w:r>
        <w:rPr>
          <w:rFonts w:ascii="Arial" w:eastAsia="Arial" w:hAnsi="Arial" w:cs="Arial"/>
          <w:noProof/>
          <w:color w:val="222222"/>
        </w:rPr>
        <mc:AlternateContent>
          <mc:Choice Requires="wps">
            <w:drawing>
              <wp:anchor distT="45720" distB="45720" distL="114300" distR="114300" simplePos="0" relativeHeight="251659264" behindDoc="0" locked="0" layoutInCell="1" allowOverlap="1">
                <wp:simplePos x="0" y="0"/>
                <wp:positionH relativeFrom="page">
                  <wp:align>left</wp:align>
                </wp:positionH>
                <wp:positionV relativeFrom="paragraph">
                  <wp:posOffset>422910</wp:posOffset>
                </wp:positionV>
                <wp:extent cx="7442835" cy="149288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835" cy="1492885"/>
                        </a:xfrm>
                        <a:prstGeom prst="rect">
                          <a:avLst/>
                        </a:prstGeom>
                        <a:noFill/>
                        <a:ln w="9525">
                          <a:noFill/>
                          <a:miter lim="800000"/>
                          <a:headEnd/>
                          <a:tailEnd/>
                        </a:ln>
                      </wps:spPr>
                      <wps:txbx>
                        <w:txbxContent>
                          <w:p w:rsidR="00A21E70" w:rsidRPr="00A21E70" w:rsidRDefault="00A21E70" w:rsidP="00A21E70">
                            <w:pPr>
                              <w:rPr>
                                <w:rFonts w:ascii="Calibri Light" w:hAnsi="Calibri Light" w:cs="Calibri Light"/>
                                <w:b/>
                                <w:color w:val="FFFFFF"/>
                                <w:sz w:val="96"/>
                                <w:szCs w:val="96"/>
                                <w:lang w:val="en-US"/>
                              </w:rPr>
                            </w:pPr>
                            <w:r>
                              <w:rPr>
                                <w:rFonts w:ascii="Calibri Light" w:hAnsi="Calibri Light" w:cs="Calibri Light"/>
                                <w:b/>
                                <w:color w:val="FFFFFF"/>
                                <w:sz w:val="96"/>
                                <w:szCs w:val="96"/>
                                <w:lang w:val="en-US"/>
                              </w:rPr>
                              <w:t>Nut-Free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o:spid="_x0000_s1027" type="#_x0000_t202" style="position:absolute;left:0;text-align:left;margin-left:0;margin-top:33.3pt;width:586.05pt;height:117.55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" filled="f" stroked="f">
                <v:textbox>
                  <w:txbxContent>
                    <w:p w:rsidR="00A21E70" w:rsidRPr="00A21E70" w:rsidRDefault="00A21E70" w:rsidP="00A21E70">
                      <w:pPr>
                        <w:rPr>
                          <w:rFonts w:ascii="Calibri Light" w:hAnsi="Calibri Light" w:cs="Calibri Light"/>
                          <w:b/>
                          <w:color w:val="FFFFFF"/>
                          <w:sz w:val="96"/>
                          <w:szCs w:val="96"/>
                          <w:lang w:val="en-US"/>
                        </w:rPr>
                      </w:pPr>
                      <w:r>
                        <w:rPr>
                          <w:rFonts w:ascii="Calibri Light" w:hAnsi="Calibri Light" w:cs="Calibri Light"/>
                          <w:b/>
                          <w:color w:val="FFFFFF"/>
                          <w:sz w:val="96"/>
                          <w:szCs w:val="96"/>
                          <w:lang w:val="en-US"/>
                        </w:rPr>
                        <w:t>Nut-Free Policy</w:t>
                      </w:r>
                    </w:p>
                  </w:txbxContent>
                </v:textbox>
                <w10:wrap type="square" anchorx="page"/>
              </v:shape>
            </w:pict>
          </mc:Fallback>
        </mc:AlternateContent>
      </w: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tbl>
      <w:tblPr>
        <w:tblpPr w:leftFromText="180" w:rightFromText="180" w:vertAnchor="text" w:horzAnchor="page" w:tblpX="1453" w:tblpY="3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34"/>
      </w:tblGrid>
      <w:tr w:rsidR="00A21E70" w:rsidRPr="00A21E70" w:rsidTr="00A21E70">
        <w:trPr>
          <w:trHeight w:val="482"/>
        </w:trPr>
        <w:tc>
          <w:tcPr>
            <w:tcW w:w="2352" w:type="dxa"/>
            <w:shd w:val="clear" w:color="auto" w:fill="92D050"/>
          </w:tcPr>
          <w:p w:rsidR="00A21E70" w:rsidRPr="00A21E70" w:rsidRDefault="00A21E70" w:rsidP="00A21E70">
            <w:pPr>
              <w:spacing w:after="120" w:line="240" w:lineRule="auto"/>
              <w:ind w:left="0" w:firstLine="0"/>
              <w:rPr>
                <w:rFonts w:ascii="Calibri Light" w:eastAsia="MS Mincho" w:hAnsi="Calibri Light" w:cs="Calibri Light"/>
                <w:b/>
                <w:color w:val="auto"/>
                <w:sz w:val="20"/>
                <w:szCs w:val="24"/>
                <w:lang w:val="en-US" w:eastAsia="en-US"/>
              </w:rPr>
            </w:pPr>
            <w:r w:rsidRPr="00A21E70">
              <w:rPr>
                <w:rFonts w:ascii="Calibri Light" w:eastAsia="MS Mincho" w:hAnsi="Calibri Light" w:cs="Calibri Light"/>
                <w:b/>
                <w:color w:val="auto"/>
                <w:sz w:val="20"/>
                <w:szCs w:val="24"/>
                <w:lang w:val="en-US" w:eastAsia="en-US"/>
              </w:rPr>
              <w:t>Approved By</w:t>
            </w:r>
          </w:p>
        </w:tc>
        <w:tc>
          <w:tcPr>
            <w:tcW w:w="2334" w:type="dxa"/>
            <w:shd w:val="clear" w:color="auto" w:fill="92D050"/>
          </w:tcPr>
          <w:p w:rsidR="00A21E70" w:rsidRPr="00A21E70" w:rsidRDefault="00A21E70" w:rsidP="00A21E70">
            <w:pPr>
              <w:spacing w:after="120" w:line="240" w:lineRule="auto"/>
              <w:ind w:left="0" w:firstLine="0"/>
              <w:rPr>
                <w:rFonts w:ascii="Calibri Light" w:eastAsia="MS Mincho" w:hAnsi="Calibri Light" w:cs="Calibri Light"/>
                <w:color w:val="auto"/>
                <w:sz w:val="20"/>
                <w:szCs w:val="24"/>
                <w:lang w:val="en-US" w:eastAsia="en-US"/>
              </w:rPr>
            </w:pPr>
            <w:r w:rsidRPr="00A21E70">
              <w:rPr>
                <w:rFonts w:ascii="Calibri Light" w:eastAsia="MS Mincho" w:hAnsi="Calibri Light" w:cs="Calibri Light"/>
                <w:color w:val="auto"/>
                <w:sz w:val="20"/>
                <w:szCs w:val="24"/>
                <w:lang w:val="en-US" w:eastAsia="en-US"/>
              </w:rPr>
              <w:t>FGB</w:t>
            </w:r>
            <w:r>
              <w:rPr>
                <w:rFonts w:ascii="Calibri Light" w:eastAsia="MS Mincho" w:hAnsi="Calibri Light" w:cs="Calibri Light"/>
                <w:color w:val="auto"/>
                <w:sz w:val="20"/>
                <w:szCs w:val="24"/>
                <w:lang w:val="en-US" w:eastAsia="en-US"/>
              </w:rPr>
              <w:t xml:space="preserve"> / Resources</w:t>
            </w:r>
          </w:p>
        </w:tc>
      </w:tr>
      <w:tr w:rsidR="00A21E70" w:rsidRPr="00A21E70" w:rsidTr="00A21E70">
        <w:trPr>
          <w:trHeight w:val="495"/>
        </w:trPr>
        <w:tc>
          <w:tcPr>
            <w:tcW w:w="2352" w:type="dxa"/>
            <w:shd w:val="clear" w:color="auto" w:fill="92D050"/>
          </w:tcPr>
          <w:p w:rsidR="00A21E70" w:rsidRPr="00A21E70" w:rsidRDefault="00A21E70" w:rsidP="00A21E70">
            <w:pPr>
              <w:spacing w:after="120" w:line="240" w:lineRule="auto"/>
              <w:ind w:left="0" w:firstLine="0"/>
              <w:rPr>
                <w:rFonts w:ascii="Calibri Light" w:eastAsia="MS Mincho" w:hAnsi="Calibri Light" w:cs="Calibri Light"/>
                <w:b/>
                <w:color w:val="auto"/>
                <w:sz w:val="20"/>
                <w:szCs w:val="24"/>
                <w:lang w:val="en-US" w:eastAsia="en-US"/>
              </w:rPr>
            </w:pPr>
            <w:r w:rsidRPr="00A21E70">
              <w:rPr>
                <w:rFonts w:ascii="Calibri Light" w:eastAsia="MS Mincho" w:hAnsi="Calibri Light" w:cs="Calibri Light"/>
                <w:b/>
                <w:color w:val="auto"/>
                <w:sz w:val="20"/>
                <w:szCs w:val="24"/>
                <w:lang w:val="en-US" w:eastAsia="en-US"/>
              </w:rPr>
              <w:t>Date Approved</w:t>
            </w:r>
          </w:p>
        </w:tc>
        <w:tc>
          <w:tcPr>
            <w:tcW w:w="2334" w:type="dxa"/>
            <w:shd w:val="clear" w:color="auto" w:fill="92D050"/>
          </w:tcPr>
          <w:p w:rsidR="00A21E70" w:rsidRPr="00A21E70" w:rsidRDefault="00A21E70" w:rsidP="00A21E70">
            <w:pPr>
              <w:spacing w:after="120" w:line="240" w:lineRule="auto"/>
              <w:ind w:left="0" w:firstLine="0"/>
              <w:rPr>
                <w:rFonts w:ascii="Calibri Light" w:eastAsia="MS Mincho" w:hAnsi="Calibri Light" w:cs="Calibri Light"/>
                <w:color w:val="auto"/>
                <w:sz w:val="20"/>
                <w:szCs w:val="24"/>
                <w:lang w:val="en-US" w:eastAsia="en-US"/>
              </w:rPr>
            </w:pPr>
            <w:r w:rsidRPr="00A21E70">
              <w:rPr>
                <w:rFonts w:ascii="Calibri Light" w:eastAsia="MS Mincho" w:hAnsi="Calibri Light" w:cs="Calibri Light"/>
                <w:color w:val="auto"/>
                <w:sz w:val="20"/>
                <w:szCs w:val="24"/>
                <w:lang w:val="en-US" w:eastAsia="en-US"/>
              </w:rPr>
              <w:t>March 2023</w:t>
            </w:r>
          </w:p>
        </w:tc>
      </w:tr>
      <w:tr w:rsidR="00A21E70" w:rsidRPr="00A21E70" w:rsidTr="00A21E70">
        <w:trPr>
          <w:trHeight w:val="126"/>
        </w:trPr>
        <w:tc>
          <w:tcPr>
            <w:tcW w:w="4686" w:type="dxa"/>
            <w:gridSpan w:val="2"/>
            <w:shd w:val="clear" w:color="auto" w:fill="7ABC32"/>
          </w:tcPr>
          <w:p w:rsidR="00A21E70" w:rsidRPr="00A21E70" w:rsidRDefault="00A21E70" w:rsidP="00A21E70">
            <w:pPr>
              <w:spacing w:after="120" w:line="240" w:lineRule="auto"/>
              <w:ind w:left="0" w:firstLine="0"/>
              <w:rPr>
                <w:rFonts w:ascii="Calibri Light" w:eastAsia="MS Mincho" w:hAnsi="Calibri Light" w:cs="Calibri Light"/>
                <w:color w:val="auto"/>
                <w:sz w:val="2"/>
                <w:szCs w:val="24"/>
                <w:lang w:val="en-US" w:eastAsia="en-US"/>
              </w:rPr>
            </w:pPr>
          </w:p>
        </w:tc>
      </w:tr>
      <w:tr w:rsidR="00A21E70" w:rsidRPr="00A21E70" w:rsidTr="00A21E70">
        <w:trPr>
          <w:trHeight w:val="495"/>
        </w:trPr>
        <w:tc>
          <w:tcPr>
            <w:tcW w:w="2352" w:type="dxa"/>
            <w:shd w:val="clear" w:color="auto" w:fill="92D050"/>
          </w:tcPr>
          <w:p w:rsidR="00A21E70" w:rsidRPr="00A21E70" w:rsidRDefault="00A21E70" w:rsidP="00A21E70">
            <w:pPr>
              <w:spacing w:after="120" w:line="240" w:lineRule="auto"/>
              <w:ind w:left="0" w:firstLine="0"/>
              <w:rPr>
                <w:rFonts w:ascii="Calibri Light" w:eastAsia="MS Mincho" w:hAnsi="Calibri Light" w:cs="Calibri Light"/>
                <w:b/>
                <w:color w:val="auto"/>
                <w:sz w:val="20"/>
                <w:szCs w:val="24"/>
                <w:lang w:val="en-US" w:eastAsia="en-US"/>
              </w:rPr>
            </w:pPr>
            <w:r w:rsidRPr="00A21E70">
              <w:rPr>
                <w:rFonts w:ascii="Calibri Light" w:eastAsia="MS Mincho" w:hAnsi="Calibri Light" w:cs="Calibri Light"/>
                <w:b/>
                <w:color w:val="auto"/>
                <w:sz w:val="20"/>
                <w:szCs w:val="24"/>
                <w:lang w:val="en-US" w:eastAsia="en-US"/>
              </w:rPr>
              <w:t>Last Review</w:t>
            </w:r>
          </w:p>
          <w:p w:rsidR="00A21E70" w:rsidRPr="00A21E70" w:rsidRDefault="00A21E70" w:rsidP="00A21E70">
            <w:pPr>
              <w:spacing w:after="120" w:line="240" w:lineRule="auto"/>
              <w:ind w:left="0" w:firstLine="0"/>
              <w:rPr>
                <w:rFonts w:ascii="Calibri Light" w:eastAsia="MS Mincho" w:hAnsi="Calibri Light" w:cs="Calibri Light"/>
                <w:b/>
                <w:color w:val="auto"/>
                <w:sz w:val="20"/>
                <w:szCs w:val="24"/>
                <w:lang w:val="en-US" w:eastAsia="en-US"/>
              </w:rPr>
            </w:pPr>
          </w:p>
        </w:tc>
        <w:tc>
          <w:tcPr>
            <w:tcW w:w="2334" w:type="dxa"/>
            <w:shd w:val="clear" w:color="auto" w:fill="92D050"/>
          </w:tcPr>
          <w:p w:rsidR="00A21E70" w:rsidRPr="00A21E70" w:rsidRDefault="00A21E70" w:rsidP="00A21E70">
            <w:pPr>
              <w:spacing w:after="120" w:line="240" w:lineRule="auto"/>
              <w:ind w:left="0" w:firstLine="0"/>
              <w:rPr>
                <w:rFonts w:ascii="Calibri Light" w:eastAsia="MS Mincho" w:hAnsi="Calibri Light" w:cs="Calibri Light"/>
                <w:color w:val="auto"/>
                <w:sz w:val="20"/>
                <w:szCs w:val="24"/>
                <w:lang w:val="en-US" w:eastAsia="en-US"/>
              </w:rPr>
            </w:pPr>
            <w:r w:rsidRPr="00A21E70">
              <w:rPr>
                <w:rFonts w:ascii="Calibri Light" w:eastAsia="MS Mincho" w:hAnsi="Calibri Light" w:cs="Calibri Light"/>
                <w:color w:val="auto"/>
                <w:sz w:val="20"/>
                <w:szCs w:val="24"/>
                <w:lang w:val="en-US" w:eastAsia="en-US"/>
              </w:rPr>
              <w:t>No Previous Policy</w:t>
            </w:r>
          </w:p>
        </w:tc>
      </w:tr>
      <w:tr w:rsidR="00A21E70" w:rsidRPr="00A21E70" w:rsidTr="00A21E70">
        <w:trPr>
          <w:trHeight w:val="495"/>
        </w:trPr>
        <w:tc>
          <w:tcPr>
            <w:tcW w:w="2352" w:type="dxa"/>
            <w:shd w:val="clear" w:color="auto" w:fill="92D050"/>
          </w:tcPr>
          <w:p w:rsidR="00A21E70" w:rsidRPr="00A21E70" w:rsidRDefault="00A21E70" w:rsidP="00A21E70">
            <w:pPr>
              <w:spacing w:after="120" w:line="240" w:lineRule="auto"/>
              <w:ind w:left="0" w:firstLine="0"/>
              <w:rPr>
                <w:rFonts w:ascii="Calibri Light" w:eastAsia="MS Mincho" w:hAnsi="Calibri Light" w:cs="Calibri Light"/>
                <w:b/>
                <w:color w:val="auto"/>
                <w:sz w:val="20"/>
                <w:szCs w:val="24"/>
                <w:lang w:val="en-US" w:eastAsia="en-US"/>
              </w:rPr>
            </w:pPr>
            <w:r w:rsidRPr="00A21E70">
              <w:rPr>
                <w:rFonts w:ascii="Calibri Light" w:eastAsia="MS Mincho" w:hAnsi="Calibri Light" w:cs="Calibri Light"/>
                <w:b/>
                <w:color w:val="auto"/>
                <w:sz w:val="20"/>
                <w:szCs w:val="24"/>
                <w:lang w:val="en-US" w:eastAsia="en-US"/>
              </w:rPr>
              <w:t>Next Review Due By</w:t>
            </w:r>
          </w:p>
        </w:tc>
        <w:tc>
          <w:tcPr>
            <w:tcW w:w="2334" w:type="dxa"/>
            <w:shd w:val="clear" w:color="auto" w:fill="92D050"/>
          </w:tcPr>
          <w:p w:rsidR="00A21E70" w:rsidRPr="00A21E70" w:rsidRDefault="00A21E70" w:rsidP="00A21E70">
            <w:pPr>
              <w:spacing w:after="120" w:line="240" w:lineRule="auto"/>
              <w:ind w:left="0" w:firstLine="0"/>
              <w:rPr>
                <w:rFonts w:ascii="Calibri Light" w:eastAsia="MS Mincho" w:hAnsi="Calibri Light" w:cs="Calibri Light"/>
                <w:color w:val="auto"/>
                <w:sz w:val="20"/>
                <w:szCs w:val="24"/>
                <w:lang w:val="en-US" w:eastAsia="en-US"/>
              </w:rPr>
            </w:pPr>
            <w:r w:rsidRPr="00A21E70">
              <w:rPr>
                <w:rFonts w:ascii="Calibri Light" w:eastAsia="MS Mincho" w:hAnsi="Calibri Light" w:cs="Calibri Light"/>
                <w:color w:val="auto"/>
                <w:sz w:val="20"/>
                <w:szCs w:val="24"/>
                <w:lang w:val="en-US" w:eastAsia="en-US"/>
              </w:rPr>
              <w:t>April 2025</w:t>
            </w:r>
          </w:p>
        </w:tc>
      </w:tr>
      <w:tr w:rsidR="00A21E70" w:rsidRPr="00A21E70" w:rsidTr="00A21E70">
        <w:trPr>
          <w:trHeight w:val="495"/>
        </w:trPr>
        <w:tc>
          <w:tcPr>
            <w:tcW w:w="2352" w:type="dxa"/>
            <w:shd w:val="clear" w:color="auto" w:fill="92D050"/>
          </w:tcPr>
          <w:p w:rsidR="00A21E70" w:rsidRPr="00A21E70" w:rsidRDefault="00A21E70" w:rsidP="00A21E70">
            <w:pPr>
              <w:spacing w:after="120" w:line="240" w:lineRule="auto"/>
              <w:ind w:left="0" w:firstLine="0"/>
              <w:rPr>
                <w:rFonts w:ascii="Calibri Light" w:eastAsia="MS Mincho" w:hAnsi="Calibri Light" w:cs="Calibri Light"/>
                <w:b/>
                <w:color w:val="auto"/>
                <w:sz w:val="20"/>
                <w:szCs w:val="24"/>
                <w:lang w:val="en-US" w:eastAsia="en-US"/>
              </w:rPr>
            </w:pPr>
            <w:r w:rsidRPr="00A21E70">
              <w:rPr>
                <w:rFonts w:ascii="Calibri Light" w:eastAsia="MS Mincho" w:hAnsi="Calibri Light" w:cs="Calibri Light"/>
                <w:b/>
                <w:color w:val="auto"/>
                <w:sz w:val="20"/>
                <w:szCs w:val="24"/>
                <w:lang w:val="en-US" w:eastAsia="en-US"/>
              </w:rPr>
              <w:t>Responsible Officer</w:t>
            </w:r>
          </w:p>
        </w:tc>
        <w:tc>
          <w:tcPr>
            <w:tcW w:w="2334" w:type="dxa"/>
            <w:shd w:val="clear" w:color="auto" w:fill="92D050"/>
          </w:tcPr>
          <w:p w:rsidR="00A21E70" w:rsidRPr="00A21E70" w:rsidRDefault="00A21E70" w:rsidP="00A21E70">
            <w:pPr>
              <w:spacing w:after="120" w:line="240" w:lineRule="auto"/>
              <w:ind w:left="0" w:firstLine="0"/>
              <w:rPr>
                <w:rFonts w:ascii="Calibri Light" w:eastAsia="MS Mincho" w:hAnsi="Calibri Light" w:cs="Calibri Light"/>
                <w:color w:val="auto"/>
                <w:sz w:val="20"/>
                <w:szCs w:val="24"/>
                <w:lang w:val="en-US" w:eastAsia="en-US"/>
              </w:rPr>
            </w:pPr>
            <w:r w:rsidRPr="00A21E70">
              <w:rPr>
                <w:rFonts w:ascii="Calibri Light" w:eastAsia="MS Mincho" w:hAnsi="Calibri Light" w:cs="Calibri Light"/>
                <w:color w:val="auto"/>
                <w:sz w:val="20"/>
                <w:szCs w:val="24"/>
                <w:lang w:val="en-US" w:eastAsia="en-US"/>
              </w:rPr>
              <w:t>James Hayward</w:t>
            </w:r>
          </w:p>
        </w:tc>
      </w:tr>
    </w:tbl>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pPr>
        <w:spacing w:after="146" w:line="259" w:lineRule="auto"/>
        <w:ind w:left="423" w:firstLine="0"/>
        <w:jc w:val="center"/>
        <w:rPr>
          <w:rFonts w:ascii="Arial" w:eastAsia="Arial" w:hAnsi="Arial" w:cs="Arial"/>
          <w:color w:val="222222"/>
        </w:rPr>
      </w:pPr>
    </w:p>
    <w:p w:rsidR="00A21E70" w:rsidRDefault="00A21E70" w:rsidP="00A21E70">
      <w:pPr>
        <w:spacing w:after="146" w:line="259" w:lineRule="auto"/>
        <w:ind w:left="0" w:firstLine="0"/>
        <w:rPr>
          <w:rFonts w:ascii="Arial" w:eastAsia="Arial" w:hAnsi="Arial" w:cs="Arial"/>
          <w:color w:val="222222"/>
        </w:rPr>
      </w:pPr>
    </w:p>
    <w:p w:rsidR="00D240D0" w:rsidRDefault="00EE003B">
      <w:pPr>
        <w:spacing w:after="146" w:line="259" w:lineRule="auto"/>
        <w:ind w:left="423" w:firstLine="0"/>
        <w:jc w:val="center"/>
        <w:rPr>
          <w:rFonts w:ascii="Arial" w:eastAsia="Arial" w:hAnsi="Arial" w:cs="Arial"/>
          <w:color w:val="222222"/>
        </w:rPr>
      </w:pPr>
      <w:r>
        <w:rPr>
          <w:noProof/>
        </w:rPr>
        <w:lastRenderedPageBreak/>
        <w:drawing>
          <wp:inline distT="0" distB="0" distL="0" distR="0">
            <wp:extent cx="1728851" cy="1660525"/>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9"/>
                    <a:stretch>
                      <a:fillRect/>
                    </a:stretch>
                  </pic:blipFill>
                  <pic:spPr>
                    <a:xfrm>
                      <a:off x="0" y="0"/>
                      <a:ext cx="1728851" cy="1660525"/>
                    </a:xfrm>
                    <a:prstGeom prst="rect">
                      <a:avLst/>
                    </a:prstGeom>
                  </pic:spPr>
                </pic:pic>
              </a:graphicData>
            </a:graphic>
          </wp:inline>
        </w:drawing>
      </w:r>
      <w:r>
        <w:rPr>
          <w:rFonts w:ascii="Arial" w:eastAsia="Arial" w:hAnsi="Arial" w:cs="Arial"/>
          <w:color w:val="222222"/>
        </w:rPr>
        <w:t xml:space="preserve"> </w:t>
      </w:r>
    </w:p>
    <w:p w:rsidR="00AF6AFF" w:rsidRDefault="00AF6AFF">
      <w:pPr>
        <w:spacing w:after="146" w:line="259" w:lineRule="auto"/>
        <w:ind w:left="423" w:firstLine="0"/>
        <w:jc w:val="center"/>
      </w:pPr>
    </w:p>
    <w:p w:rsidR="00AF6AFF" w:rsidRPr="00B15ECE" w:rsidRDefault="00AF6AFF">
      <w:pPr>
        <w:spacing w:after="146" w:line="259" w:lineRule="auto"/>
        <w:ind w:left="423" w:firstLine="0"/>
        <w:jc w:val="center"/>
        <w:rPr>
          <w:sz w:val="28"/>
        </w:rPr>
      </w:pPr>
    </w:p>
    <w:p w:rsidR="00D240D0" w:rsidRPr="00B15ECE" w:rsidRDefault="00EE003B" w:rsidP="00AF6AFF">
      <w:pPr>
        <w:pStyle w:val="Heading1"/>
        <w:shd w:val="clear" w:color="auto" w:fill="006600"/>
        <w:rPr>
          <w:rFonts w:asciiTheme="majorHAnsi" w:hAnsiTheme="majorHAnsi" w:cstheme="majorHAnsi"/>
          <w:color w:val="FFFFFF" w:themeColor="background1"/>
          <w:sz w:val="32"/>
        </w:rPr>
      </w:pPr>
      <w:r w:rsidRPr="00B15ECE">
        <w:rPr>
          <w:rFonts w:asciiTheme="majorHAnsi" w:hAnsiTheme="majorHAnsi" w:cstheme="majorHAnsi"/>
          <w:color w:val="FFFFFF" w:themeColor="background1"/>
          <w:sz w:val="32"/>
        </w:rPr>
        <w:t>Nut-Free Policy</w:t>
      </w:r>
      <w:r w:rsidRPr="00B15ECE">
        <w:rPr>
          <w:rFonts w:asciiTheme="majorHAnsi" w:hAnsiTheme="majorHAnsi" w:cstheme="majorHAnsi"/>
          <w:b w:val="0"/>
          <w:color w:val="FFFFFF" w:themeColor="background1"/>
          <w:sz w:val="32"/>
        </w:rPr>
        <w:t xml:space="preserve">  </w:t>
      </w:r>
    </w:p>
    <w:p w:rsidR="00D240D0" w:rsidRPr="00A21E70" w:rsidRDefault="00EE003B" w:rsidP="00A21E70">
      <w:pPr>
        <w:spacing w:after="201" w:line="276" w:lineRule="auto"/>
        <w:ind w:left="355"/>
        <w:jc w:val="left"/>
        <w:rPr>
          <w:rFonts w:asciiTheme="majorHAnsi" w:hAnsiTheme="majorHAnsi" w:cstheme="majorHAnsi"/>
        </w:rPr>
      </w:pPr>
      <w:r w:rsidRPr="00A21E70">
        <w:rPr>
          <w:rFonts w:asciiTheme="majorHAnsi" w:hAnsiTheme="majorHAnsi" w:cstheme="majorHAnsi"/>
        </w:rPr>
        <w:t xml:space="preserve">Although we recognise that this cannot be guaranteed, </w:t>
      </w:r>
      <w:r w:rsidR="00A21E70" w:rsidRPr="00A21E70">
        <w:rPr>
          <w:rFonts w:asciiTheme="majorHAnsi" w:hAnsiTheme="majorHAnsi" w:cstheme="majorHAnsi"/>
        </w:rPr>
        <w:t>Haslingfield Endowed Primary school aims</w:t>
      </w:r>
      <w:r w:rsidRPr="00A21E70">
        <w:rPr>
          <w:rFonts w:asciiTheme="majorHAnsi" w:hAnsiTheme="majorHAnsi" w:cstheme="majorHAnsi"/>
        </w:rPr>
        <w:t xml:space="preserve"> to be a Nut-Free school.  This policy serves to set out all measures to reduce the risk to those children and adults who may suffer an anaphylactic reaction if exposed to nuts to which they are sensitive.  The school aims to protect children who have allergies to nuts yet also help them, as they grow up, to take responsibility as to what foods they can eat and to be aware of where they may be put at risk.  We do not allow nuts or nut products in school lunch boxes. </w:t>
      </w:r>
    </w:p>
    <w:p w:rsidR="00D240D0" w:rsidRPr="00A21E70" w:rsidRDefault="00EE003B">
      <w:pPr>
        <w:spacing w:after="258" w:line="259" w:lineRule="auto"/>
        <w:ind w:left="360" w:firstLine="0"/>
        <w:jc w:val="left"/>
        <w:rPr>
          <w:rFonts w:asciiTheme="majorHAnsi" w:hAnsiTheme="majorHAnsi" w:cstheme="majorHAnsi"/>
        </w:rPr>
      </w:pPr>
      <w:r w:rsidRPr="00A21E70">
        <w:rPr>
          <w:rFonts w:asciiTheme="majorHAnsi" w:hAnsiTheme="majorHAnsi" w:cstheme="majorHAnsi"/>
        </w:rPr>
        <w:t xml:space="preserve">Our “Nut-Free Policy” means that the following items should not be brought into school: </w:t>
      </w:r>
    </w:p>
    <w:p w:rsidR="00D240D0" w:rsidRPr="00A21E70" w:rsidRDefault="00EE003B">
      <w:pPr>
        <w:numPr>
          <w:ilvl w:val="0"/>
          <w:numId w:val="1"/>
        </w:numPr>
        <w:spacing w:after="59" w:line="259" w:lineRule="auto"/>
        <w:ind w:right="283" w:hanging="360"/>
        <w:jc w:val="left"/>
        <w:rPr>
          <w:rFonts w:asciiTheme="majorHAnsi" w:hAnsiTheme="majorHAnsi" w:cstheme="majorHAnsi"/>
        </w:rPr>
      </w:pPr>
      <w:r w:rsidRPr="00A21E70">
        <w:rPr>
          <w:rFonts w:asciiTheme="majorHAnsi" w:hAnsiTheme="majorHAnsi" w:cstheme="majorHAnsi"/>
          <w:b/>
        </w:rPr>
        <w:t xml:space="preserve">Packs of nuts </w:t>
      </w:r>
    </w:p>
    <w:p w:rsidR="00D240D0" w:rsidRPr="00A21E70" w:rsidRDefault="00EE003B">
      <w:pPr>
        <w:numPr>
          <w:ilvl w:val="0"/>
          <w:numId w:val="1"/>
        </w:numPr>
        <w:spacing w:after="59" w:line="259" w:lineRule="auto"/>
        <w:ind w:right="283" w:hanging="360"/>
        <w:jc w:val="left"/>
        <w:rPr>
          <w:rFonts w:asciiTheme="majorHAnsi" w:hAnsiTheme="majorHAnsi" w:cstheme="majorHAnsi"/>
        </w:rPr>
      </w:pPr>
      <w:r w:rsidRPr="00A21E70">
        <w:rPr>
          <w:rFonts w:asciiTheme="majorHAnsi" w:hAnsiTheme="majorHAnsi" w:cstheme="majorHAnsi"/>
          <w:b/>
        </w:rPr>
        <w:t xml:space="preserve">Peanut butter sandwiches </w:t>
      </w:r>
    </w:p>
    <w:p w:rsidR="00D240D0" w:rsidRPr="00A21E70" w:rsidRDefault="00EE003B">
      <w:pPr>
        <w:numPr>
          <w:ilvl w:val="0"/>
          <w:numId w:val="1"/>
        </w:numPr>
        <w:spacing w:after="59" w:line="259" w:lineRule="auto"/>
        <w:ind w:right="283" w:hanging="360"/>
        <w:jc w:val="left"/>
        <w:rPr>
          <w:rFonts w:asciiTheme="majorHAnsi" w:hAnsiTheme="majorHAnsi" w:cstheme="majorHAnsi"/>
        </w:rPr>
      </w:pPr>
      <w:r w:rsidRPr="00A21E70">
        <w:rPr>
          <w:rFonts w:asciiTheme="majorHAnsi" w:hAnsiTheme="majorHAnsi" w:cstheme="majorHAnsi"/>
          <w:b/>
        </w:rPr>
        <w:t xml:space="preserve">Fruit and cereal bars that contain nuts </w:t>
      </w:r>
    </w:p>
    <w:p w:rsidR="00D240D0" w:rsidRPr="00A21E70" w:rsidRDefault="00EE003B">
      <w:pPr>
        <w:numPr>
          <w:ilvl w:val="0"/>
          <w:numId w:val="1"/>
        </w:numPr>
        <w:spacing w:after="59" w:line="259" w:lineRule="auto"/>
        <w:ind w:right="283" w:hanging="360"/>
        <w:jc w:val="left"/>
        <w:rPr>
          <w:rFonts w:asciiTheme="majorHAnsi" w:hAnsiTheme="majorHAnsi" w:cstheme="majorHAnsi"/>
        </w:rPr>
      </w:pPr>
      <w:r w:rsidRPr="00A21E70">
        <w:rPr>
          <w:rFonts w:asciiTheme="majorHAnsi" w:hAnsiTheme="majorHAnsi" w:cstheme="majorHAnsi"/>
          <w:b/>
        </w:rPr>
        <w:t xml:space="preserve">Chocolate bars or sweets that contain nuts </w:t>
      </w:r>
    </w:p>
    <w:p w:rsidR="00A21E70" w:rsidRPr="00A21E70" w:rsidRDefault="00A21E70">
      <w:pPr>
        <w:numPr>
          <w:ilvl w:val="0"/>
          <w:numId w:val="1"/>
        </w:numPr>
        <w:spacing w:after="59" w:line="259" w:lineRule="auto"/>
        <w:ind w:right="283" w:hanging="360"/>
        <w:jc w:val="left"/>
        <w:rPr>
          <w:rFonts w:asciiTheme="majorHAnsi" w:hAnsiTheme="majorHAnsi" w:cstheme="majorHAnsi"/>
        </w:rPr>
      </w:pPr>
      <w:r w:rsidRPr="00A21E70">
        <w:rPr>
          <w:rFonts w:asciiTheme="majorHAnsi" w:hAnsiTheme="majorHAnsi" w:cstheme="majorHAnsi"/>
          <w:b/>
        </w:rPr>
        <w:t>Cakes made with nuts</w:t>
      </w:r>
    </w:p>
    <w:p w:rsidR="00D240D0" w:rsidRPr="00A21E70" w:rsidRDefault="00EE003B" w:rsidP="00A21E70">
      <w:pPr>
        <w:numPr>
          <w:ilvl w:val="0"/>
          <w:numId w:val="1"/>
        </w:numPr>
        <w:spacing w:after="209" w:line="259" w:lineRule="auto"/>
        <w:ind w:right="283" w:hanging="360"/>
        <w:jc w:val="left"/>
        <w:rPr>
          <w:rFonts w:asciiTheme="majorHAnsi" w:hAnsiTheme="majorHAnsi" w:cstheme="majorHAnsi"/>
        </w:rPr>
      </w:pPr>
      <w:r w:rsidRPr="00A21E70">
        <w:rPr>
          <w:rFonts w:asciiTheme="majorHAnsi" w:hAnsiTheme="majorHAnsi" w:cstheme="majorHAnsi"/>
          <w:b/>
        </w:rPr>
        <w:t xml:space="preserve">Sesame seed rolls (children allergic to nuts may also  have  a severe reaction to sesame) </w:t>
      </w:r>
    </w:p>
    <w:p w:rsidR="00AF6AFF" w:rsidRDefault="00AF6AFF">
      <w:pPr>
        <w:spacing w:after="201" w:line="276" w:lineRule="auto"/>
        <w:ind w:left="355"/>
        <w:jc w:val="left"/>
        <w:rPr>
          <w:rFonts w:asciiTheme="majorHAnsi" w:hAnsiTheme="majorHAnsi" w:cstheme="majorHAnsi"/>
        </w:rPr>
      </w:pPr>
    </w:p>
    <w:p w:rsidR="00D240D0" w:rsidRPr="00A21E70" w:rsidRDefault="00EE003B">
      <w:pPr>
        <w:spacing w:after="201" w:line="276" w:lineRule="auto"/>
        <w:ind w:left="355"/>
        <w:jc w:val="left"/>
        <w:rPr>
          <w:rFonts w:asciiTheme="majorHAnsi" w:hAnsiTheme="majorHAnsi" w:cstheme="majorHAnsi"/>
        </w:rPr>
      </w:pPr>
      <w:r w:rsidRPr="00A21E70">
        <w:rPr>
          <w:rFonts w:asciiTheme="majorHAnsi" w:hAnsiTheme="majorHAnsi" w:cstheme="majorHAnsi"/>
        </w:rPr>
        <w:t xml:space="preserve">We have a policy to not use nuts in any of our food prepared on site at our school.  Our suppliers provide us with nut-free products.  However, we cannot guarantee freedom from nut traces.  We cannot give out any sweets brought in from home to be given out as birthday treats. </w:t>
      </w:r>
      <w:r w:rsidR="00A21E70">
        <w:rPr>
          <w:rFonts w:asciiTheme="majorHAnsi" w:hAnsiTheme="majorHAnsi" w:cstheme="majorHAnsi"/>
        </w:rPr>
        <w:t>Any cakes or other home-baked items brought in for special events and “bun days” must be nut</w:t>
      </w:r>
      <w:r w:rsidR="00AF6AFF">
        <w:rPr>
          <w:rFonts w:asciiTheme="majorHAnsi" w:hAnsiTheme="majorHAnsi" w:cstheme="majorHAnsi"/>
        </w:rPr>
        <w:t xml:space="preserve">-free. </w:t>
      </w:r>
    </w:p>
    <w:p w:rsidR="00D240D0" w:rsidRDefault="00EE003B">
      <w:pPr>
        <w:spacing w:after="219" w:line="259" w:lineRule="auto"/>
        <w:ind w:left="360" w:firstLine="0"/>
        <w:jc w:val="left"/>
        <w:rPr>
          <w:rFonts w:asciiTheme="majorHAnsi" w:hAnsiTheme="majorHAnsi" w:cstheme="majorHAnsi"/>
        </w:rPr>
      </w:pPr>
      <w:r w:rsidRPr="00A21E70">
        <w:rPr>
          <w:rFonts w:asciiTheme="majorHAnsi" w:hAnsiTheme="majorHAnsi" w:cstheme="majorHAnsi"/>
        </w:rPr>
        <w:t xml:space="preserve"> </w:t>
      </w:r>
    </w:p>
    <w:p w:rsidR="00AF6AFF" w:rsidRDefault="00AF6AFF">
      <w:pPr>
        <w:spacing w:after="219" w:line="259" w:lineRule="auto"/>
        <w:ind w:left="360" w:firstLine="0"/>
        <w:jc w:val="left"/>
        <w:rPr>
          <w:rFonts w:asciiTheme="majorHAnsi" w:hAnsiTheme="majorHAnsi" w:cstheme="majorHAnsi"/>
        </w:rPr>
      </w:pPr>
    </w:p>
    <w:p w:rsidR="00D240D0" w:rsidRPr="00B15ECE" w:rsidRDefault="00EE003B" w:rsidP="00AF6AFF">
      <w:pPr>
        <w:pStyle w:val="Heading2"/>
        <w:shd w:val="clear" w:color="auto" w:fill="006600"/>
        <w:spacing w:after="221"/>
        <w:ind w:left="355"/>
        <w:rPr>
          <w:rFonts w:asciiTheme="majorHAnsi" w:hAnsiTheme="majorHAnsi" w:cstheme="majorHAnsi"/>
          <w:color w:val="FFFFFF" w:themeColor="background1"/>
          <w:sz w:val="32"/>
          <w:u w:val="none"/>
        </w:rPr>
      </w:pPr>
      <w:r w:rsidRPr="00B15ECE">
        <w:rPr>
          <w:rFonts w:asciiTheme="majorHAnsi" w:hAnsiTheme="majorHAnsi" w:cstheme="majorHAnsi"/>
          <w:color w:val="FFFFFF" w:themeColor="background1"/>
          <w:sz w:val="32"/>
          <w:u w:val="none"/>
        </w:rPr>
        <w:lastRenderedPageBreak/>
        <w:t>Definition</w:t>
      </w:r>
      <w:r w:rsidRPr="00B15ECE">
        <w:rPr>
          <w:rFonts w:asciiTheme="majorHAnsi" w:hAnsiTheme="majorHAnsi" w:cstheme="majorHAnsi"/>
          <w:b w:val="0"/>
          <w:color w:val="FFFFFF" w:themeColor="background1"/>
          <w:sz w:val="32"/>
          <w:u w:val="none"/>
        </w:rPr>
        <w:t xml:space="preserve"> </w:t>
      </w:r>
    </w:p>
    <w:p w:rsidR="00D240D0" w:rsidRPr="00A21E70" w:rsidRDefault="00EE003B">
      <w:pPr>
        <w:spacing w:after="206"/>
        <w:ind w:left="355"/>
        <w:rPr>
          <w:rFonts w:asciiTheme="majorHAnsi" w:hAnsiTheme="majorHAnsi" w:cstheme="majorHAnsi"/>
        </w:rPr>
      </w:pPr>
      <w:r w:rsidRPr="00A21E70">
        <w:rPr>
          <w:rFonts w:asciiTheme="majorHAnsi" w:hAnsiTheme="majorHAnsi" w:cstheme="majorHAnsi"/>
        </w:rPr>
        <w:t xml:space="preserve">Anaphylaxis (also known as anaphylactic shock) is an allergic condition that can be severe and potentially fatal.   </w:t>
      </w:r>
    </w:p>
    <w:p w:rsidR="00D240D0" w:rsidRDefault="00EE003B" w:rsidP="00AF6AFF">
      <w:pPr>
        <w:spacing w:after="201" w:line="276" w:lineRule="auto"/>
        <w:ind w:left="355"/>
        <w:jc w:val="left"/>
        <w:rPr>
          <w:rFonts w:asciiTheme="majorHAnsi" w:hAnsiTheme="majorHAnsi" w:cstheme="majorHAnsi"/>
        </w:rPr>
      </w:pPr>
      <w:r w:rsidRPr="00A21E70">
        <w:rPr>
          <w:rFonts w:asciiTheme="majorHAnsi" w:hAnsiTheme="majorHAnsi" w:cstheme="majorHAnsi"/>
        </w:rPr>
        <w:t xml:space="preserve">Anaphylaxis is your body’s immune system reacting badly to a substance (an allergen), such as food, which it wrongly perceives as a threat.  The whole body can be affected, usually within minutes of contact with an allergen, although sometimes the reaction can happen hours later. </w:t>
      </w:r>
    </w:p>
    <w:p w:rsidR="00AF6AFF" w:rsidRPr="00A21E70" w:rsidRDefault="00AF6AFF" w:rsidP="00AF6AFF">
      <w:pPr>
        <w:spacing w:after="201" w:line="276" w:lineRule="auto"/>
        <w:ind w:left="355"/>
        <w:jc w:val="left"/>
        <w:rPr>
          <w:rFonts w:asciiTheme="majorHAnsi" w:hAnsiTheme="majorHAnsi" w:cstheme="majorHAnsi"/>
        </w:rPr>
      </w:pPr>
    </w:p>
    <w:p w:rsidR="00D240D0" w:rsidRPr="00B15ECE" w:rsidRDefault="00EE003B" w:rsidP="00AF6AFF">
      <w:pPr>
        <w:pStyle w:val="Heading2"/>
        <w:shd w:val="clear" w:color="auto" w:fill="006600"/>
        <w:spacing w:after="221"/>
        <w:ind w:left="355"/>
        <w:rPr>
          <w:rFonts w:asciiTheme="majorHAnsi" w:hAnsiTheme="majorHAnsi" w:cstheme="majorHAnsi"/>
          <w:color w:val="FFFFFF" w:themeColor="background1"/>
          <w:sz w:val="32"/>
          <w:u w:val="none"/>
        </w:rPr>
      </w:pPr>
      <w:r w:rsidRPr="00B15ECE">
        <w:rPr>
          <w:rFonts w:asciiTheme="majorHAnsi" w:hAnsiTheme="majorHAnsi" w:cstheme="majorHAnsi"/>
          <w:color w:val="FFFFFF" w:themeColor="background1"/>
          <w:sz w:val="32"/>
          <w:u w:val="none"/>
        </w:rPr>
        <w:t>Staff</w:t>
      </w:r>
      <w:r w:rsidRPr="00B15ECE">
        <w:rPr>
          <w:rFonts w:asciiTheme="majorHAnsi" w:hAnsiTheme="majorHAnsi" w:cstheme="majorHAnsi"/>
          <w:b w:val="0"/>
          <w:color w:val="FFFFFF" w:themeColor="background1"/>
          <w:sz w:val="32"/>
          <w:u w:val="none"/>
        </w:rPr>
        <w:t xml:space="preserve"> </w:t>
      </w:r>
    </w:p>
    <w:p w:rsidR="00D240D0" w:rsidRPr="00A21E70" w:rsidRDefault="00EE003B">
      <w:pPr>
        <w:spacing w:after="246"/>
        <w:ind w:left="355"/>
        <w:rPr>
          <w:rFonts w:asciiTheme="majorHAnsi" w:hAnsiTheme="majorHAnsi" w:cstheme="majorHAnsi"/>
        </w:rPr>
      </w:pPr>
      <w:r w:rsidRPr="00A21E70">
        <w:rPr>
          <w:rFonts w:asciiTheme="majorHAnsi" w:hAnsiTheme="majorHAnsi" w:cstheme="majorHAnsi"/>
        </w:rPr>
        <w:t xml:space="preserve">Staff and volunteers must ensure they do not bring in or consume nut products in school and ensure they follow good hand washing practice. </w:t>
      </w:r>
    </w:p>
    <w:p w:rsidR="00AF6AFF" w:rsidRPr="00A21E70" w:rsidRDefault="00EE003B" w:rsidP="00AF6AFF">
      <w:pPr>
        <w:spacing w:after="0" w:line="276" w:lineRule="auto"/>
        <w:jc w:val="left"/>
        <w:rPr>
          <w:rFonts w:asciiTheme="majorHAnsi" w:hAnsiTheme="majorHAnsi" w:cstheme="majorHAnsi"/>
        </w:rPr>
      </w:pPr>
      <w:r w:rsidRPr="00A21E70">
        <w:rPr>
          <w:rFonts w:asciiTheme="majorHAnsi" w:eastAsia="Times New Roman" w:hAnsiTheme="majorHAnsi" w:cstheme="majorHAnsi"/>
        </w:rPr>
        <w:t>●</w:t>
      </w:r>
      <w:r w:rsidRPr="00A21E70">
        <w:rPr>
          <w:rFonts w:asciiTheme="majorHAnsi" w:eastAsia="Arial" w:hAnsiTheme="majorHAnsi" w:cstheme="majorHAnsi"/>
        </w:rPr>
        <w:t xml:space="preserve"> </w:t>
      </w:r>
      <w:r w:rsidRPr="00A21E70">
        <w:rPr>
          <w:rFonts w:asciiTheme="majorHAnsi" w:hAnsiTheme="majorHAnsi" w:cstheme="majorHAnsi"/>
        </w:rPr>
        <w:t xml:space="preserve">Caution must be taken at certain times of year such as Easter and Christmas.  If Staff distribute confectionary, care must be taken to ensure that no nuts are included in the product.  </w:t>
      </w:r>
      <w:r w:rsidR="00AF6AFF">
        <w:rPr>
          <w:rFonts w:asciiTheme="majorHAnsi" w:hAnsiTheme="majorHAnsi" w:cstheme="majorHAnsi"/>
        </w:rPr>
        <w:t xml:space="preserve">This includes in areas the children do not normally enter, such as the staff room. </w:t>
      </w:r>
      <w:r w:rsidR="00AF6AFF" w:rsidRPr="00A21E70">
        <w:rPr>
          <w:rFonts w:asciiTheme="majorHAnsi" w:hAnsiTheme="majorHAnsi" w:cstheme="majorHAnsi"/>
        </w:rPr>
        <w:t xml:space="preserve">Fruit sweets such as </w:t>
      </w:r>
      <w:proofErr w:type="spellStart"/>
      <w:r w:rsidR="00AF6AFF" w:rsidRPr="00A21E70">
        <w:rPr>
          <w:rFonts w:asciiTheme="majorHAnsi" w:hAnsiTheme="majorHAnsi" w:cstheme="majorHAnsi"/>
        </w:rPr>
        <w:t>Haribo</w:t>
      </w:r>
      <w:proofErr w:type="spellEnd"/>
      <w:r w:rsidR="00AF6AFF" w:rsidRPr="00A21E70">
        <w:rPr>
          <w:rFonts w:asciiTheme="majorHAnsi" w:hAnsiTheme="majorHAnsi" w:cstheme="majorHAnsi"/>
        </w:rPr>
        <w:t xml:space="preserve"> are a better alternative.  Particular products that are a cause for concern are: - Celebrations – Roses – Heroes – Quality Street. </w:t>
      </w:r>
    </w:p>
    <w:p w:rsidR="00AF6AFF" w:rsidRDefault="00AF6AFF">
      <w:pPr>
        <w:spacing w:after="0" w:line="276" w:lineRule="auto"/>
        <w:ind w:left="705" w:hanging="360"/>
        <w:jc w:val="left"/>
        <w:rPr>
          <w:rFonts w:asciiTheme="majorHAnsi" w:hAnsiTheme="majorHAnsi" w:cstheme="majorHAnsi"/>
        </w:rPr>
      </w:pPr>
    </w:p>
    <w:p w:rsidR="00D240D0" w:rsidRPr="00A21E70" w:rsidRDefault="00EE003B">
      <w:pPr>
        <w:ind w:left="355"/>
        <w:rPr>
          <w:rFonts w:asciiTheme="majorHAnsi" w:hAnsiTheme="majorHAnsi" w:cstheme="majorHAnsi"/>
        </w:rPr>
      </w:pPr>
      <w:r w:rsidRPr="00A21E70">
        <w:rPr>
          <w:rFonts w:asciiTheme="majorHAnsi" w:hAnsiTheme="majorHAnsi" w:cstheme="majorHAnsi"/>
        </w:rPr>
        <w:t xml:space="preserve">All product packaging must be checked for warnings directed at nut allergy sufferers and if the following or similar are displayed, the product must not be used in school. Packaging must be checked for: </w:t>
      </w:r>
    </w:p>
    <w:p w:rsidR="00D240D0" w:rsidRPr="00A21E70" w:rsidRDefault="00EE003B">
      <w:pPr>
        <w:spacing w:after="60" w:line="259" w:lineRule="auto"/>
        <w:ind w:left="720" w:firstLine="0"/>
        <w:jc w:val="left"/>
        <w:rPr>
          <w:rFonts w:asciiTheme="majorHAnsi" w:hAnsiTheme="majorHAnsi" w:cstheme="majorHAnsi"/>
        </w:rPr>
      </w:pPr>
      <w:r w:rsidRPr="00A21E70">
        <w:rPr>
          <w:rFonts w:asciiTheme="majorHAnsi" w:hAnsiTheme="majorHAnsi" w:cstheme="majorHAnsi"/>
        </w:rPr>
        <w:t xml:space="preserve"> </w:t>
      </w:r>
    </w:p>
    <w:p w:rsidR="00AF6AFF" w:rsidRPr="00AF6AFF" w:rsidRDefault="00EE003B" w:rsidP="00AF6AFF">
      <w:pPr>
        <w:pStyle w:val="ListParagraph"/>
        <w:numPr>
          <w:ilvl w:val="0"/>
          <w:numId w:val="4"/>
        </w:numPr>
        <w:spacing w:after="37" w:line="276" w:lineRule="auto"/>
        <w:ind w:right="3782"/>
        <w:jc w:val="left"/>
        <w:rPr>
          <w:rFonts w:asciiTheme="majorHAnsi" w:hAnsiTheme="majorHAnsi" w:cstheme="majorHAnsi"/>
        </w:rPr>
      </w:pPr>
      <w:r w:rsidRPr="00AF6AFF">
        <w:rPr>
          <w:rFonts w:asciiTheme="majorHAnsi" w:hAnsiTheme="majorHAnsi" w:cstheme="majorHAnsi"/>
        </w:rPr>
        <w:t xml:space="preserve">Not suitable for nut allergy suffers; </w:t>
      </w:r>
    </w:p>
    <w:p w:rsidR="00AF6AFF" w:rsidRPr="00AF6AFF" w:rsidRDefault="00EE003B" w:rsidP="00AF6AFF">
      <w:pPr>
        <w:pStyle w:val="ListParagraph"/>
        <w:numPr>
          <w:ilvl w:val="0"/>
          <w:numId w:val="4"/>
        </w:numPr>
        <w:spacing w:after="37" w:line="276" w:lineRule="auto"/>
        <w:ind w:right="3782"/>
        <w:jc w:val="left"/>
        <w:rPr>
          <w:rFonts w:asciiTheme="majorHAnsi" w:hAnsiTheme="majorHAnsi" w:cstheme="majorHAnsi"/>
        </w:rPr>
      </w:pPr>
      <w:r w:rsidRPr="00AF6AFF">
        <w:rPr>
          <w:rFonts w:asciiTheme="majorHAnsi" w:hAnsiTheme="majorHAnsi" w:cstheme="majorHAnsi"/>
        </w:rPr>
        <w:t xml:space="preserve">This product contains nuts; </w:t>
      </w:r>
    </w:p>
    <w:p w:rsidR="00AF6AFF" w:rsidRPr="00AF6AFF" w:rsidRDefault="00EE003B" w:rsidP="00AF6AFF">
      <w:pPr>
        <w:pStyle w:val="ListParagraph"/>
        <w:numPr>
          <w:ilvl w:val="0"/>
          <w:numId w:val="4"/>
        </w:numPr>
        <w:spacing w:after="37" w:line="276" w:lineRule="auto"/>
        <w:ind w:right="3782"/>
        <w:jc w:val="left"/>
        <w:rPr>
          <w:rFonts w:asciiTheme="majorHAnsi" w:hAnsiTheme="majorHAnsi" w:cstheme="majorHAnsi"/>
        </w:rPr>
      </w:pPr>
      <w:r w:rsidRPr="00AF6AFF">
        <w:rPr>
          <w:rFonts w:asciiTheme="majorHAnsi" w:hAnsiTheme="majorHAnsi" w:cstheme="majorHAnsi"/>
        </w:rPr>
        <w:t xml:space="preserve">This product may contain traces nuts; </w:t>
      </w:r>
    </w:p>
    <w:p w:rsidR="00D240D0" w:rsidRPr="00AF6AFF" w:rsidRDefault="00EE003B" w:rsidP="00AF6AFF">
      <w:pPr>
        <w:pStyle w:val="ListParagraph"/>
        <w:numPr>
          <w:ilvl w:val="0"/>
          <w:numId w:val="4"/>
        </w:numPr>
        <w:spacing w:after="37" w:line="276" w:lineRule="auto"/>
        <w:ind w:right="3782"/>
        <w:jc w:val="left"/>
        <w:rPr>
          <w:rFonts w:asciiTheme="majorHAnsi" w:hAnsiTheme="majorHAnsi" w:cstheme="majorHAnsi"/>
        </w:rPr>
      </w:pPr>
      <w:r w:rsidRPr="00AF6AFF">
        <w:rPr>
          <w:rFonts w:asciiTheme="majorHAnsi" w:hAnsiTheme="majorHAnsi" w:cstheme="majorHAnsi"/>
        </w:rPr>
        <w:t xml:space="preserve">Indicating this is unsuitable for school consumption. </w:t>
      </w:r>
    </w:p>
    <w:p w:rsidR="00D240D0" w:rsidRPr="00A21E70" w:rsidRDefault="00EE003B">
      <w:pPr>
        <w:spacing w:after="0" w:line="277" w:lineRule="auto"/>
        <w:ind w:left="360" w:right="8791" w:firstLine="0"/>
        <w:jc w:val="left"/>
        <w:rPr>
          <w:rFonts w:asciiTheme="majorHAnsi" w:hAnsiTheme="majorHAnsi" w:cstheme="majorHAnsi"/>
        </w:rPr>
      </w:pPr>
      <w:r w:rsidRPr="00A21E70">
        <w:rPr>
          <w:rFonts w:asciiTheme="majorHAnsi" w:hAnsiTheme="majorHAnsi" w:cstheme="majorHAnsi"/>
        </w:rPr>
        <w:t xml:space="preserve">  </w:t>
      </w:r>
    </w:p>
    <w:p w:rsidR="00D240D0" w:rsidRPr="00A21E70" w:rsidRDefault="00EE003B">
      <w:pPr>
        <w:ind w:left="355"/>
        <w:rPr>
          <w:rFonts w:asciiTheme="majorHAnsi" w:hAnsiTheme="majorHAnsi" w:cstheme="majorHAnsi"/>
        </w:rPr>
      </w:pPr>
      <w:r w:rsidRPr="00A21E70">
        <w:rPr>
          <w:rFonts w:asciiTheme="majorHAnsi" w:hAnsiTheme="majorHAnsi" w:cstheme="majorHAnsi"/>
        </w:rPr>
        <w:t>Epi Pen trained</w:t>
      </w:r>
      <w:r w:rsidR="00AF6AFF">
        <w:rPr>
          <w:rFonts w:asciiTheme="majorHAnsi" w:hAnsiTheme="majorHAnsi" w:cstheme="majorHAnsi"/>
        </w:rPr>
        <w:t xml:space="preserve"> staff are named First Aiders. </w:t>
      </w:r>
      <w:r w:rsidRPr="00A21E70">
        <w:rPr>
          <w:rFonts w:asciiTheme="majorHAnsi" w:hAnsiTheme="majorHAnsi" w:cstheme="majorHAnsi"/>
        </w:rPr>
        <w:t>Please check the school office</w:t>
      </w:r>
      <w:r w:rsidR="00AF6AFF">
        <w:rPr>
          <w:rFonts w:asciiTheme="majorHAnsi" w:hAnsiTheme="majorHAnsi" w:cstheme="majorHAnsi"/>
        </w:rPr>
        <w:t xml:space="preserve"> or </w:t>
      </w:r>
      <w:r w:rsidRPr="00A21E70">
        <w:rPr>
          <w:rFonts w:asciiTheme="majorHAnsi" w:hAnsiTheme="majorHAnsi" w:cstheme="majorHAnsi"/>
        </w:rPr>
        <w:t>the Staffroom noticeboard</w:t>
      </w:r>
      <w:r w:rsidR="00AF6AFF">
        <w:rPr>
          <w:rFonts w:asciiTheme="majorHAnsi" w:hAnsiTheme="majorHAnsi" w:cstheme="majorHAnsi"/>
        </w:rPr>
        <w:t xml:space="preserve"> for a list of qualified staff and which children are administered an Epi Pen subscription. </w:t>
      </w:r>
    </w:p>
    <w:p w:rsidR="00D240D0" w:rsidRPr="00A21E70" w:rsidRDefault="00EE003B">
      <w:pPr>
        <w:spacing w:after="20" w:line="259" w:lineRule="auto"/>
        <w:ind w:left="360" w:firstLine="0"/>
        <w:jc w:val="left"/>
        <w:rPr>
          <w:rFonts w:asciiTheme="majorHAnsi" w:hAnsiTheme="majorHAnsi" w:cstheme="majorHAnsi"/>
        </w:rPr>
      </w:pPr>
      <w:r w:rsidRPr="00A21E70">
        <w:rPr>
          <w:rFonts w:asciiTheme="majorHAnsi" w:hAnsiTheme="majorHAnsi" w:cstheme="majorHAnsi"/>
        </w:rPr>
        <w:t xml:space="preserve"> </w:t>
      </w:r>
    </w:p>
    <w:p w:rsidR="00D240D0" w:rsidRPr="00B15ECE" w:rsidRDefault="00EE003B" w:rsidP="00AF6AFF">
      <w:pPr>
        <w:pStyle w:val="Heading2"/>
        <w:shd w:val="clear" w:color="auto" w:fill="006600"/>
        <w:ind w:left="355"/>
        <w:rPr>
          <w:rFonts w:asciiTheme="majorHAnsi" w:hAnsiTheme="majorHAnsi" w:cstheme="majorHAnsi"/>
          <w:color w:val="FFFFFF" w:themeColor="background1"/>
          <w:sz w:val="32"/>
          <w:u w:val="none"/>
        </w:rPr>
      </w:pPr>
      <w:r w:rsidRPr="00B15ECE">
        <w:rPr>
          <w:rFonts w:asciiTheme="majorHAnsi" w:hAnsiTheme="majorHAnsi" w:cstheme="majorHAnsi"/>
          <w:color w:val="FFFFFF" w:themeColor="background1"/>
          <w:sz w:val="32"/>
          <w:u w:val="none"/>
        </w:rPr>
        <w:t>Parents and Carers</w:t>
      </w:r>
      <w:r w:rsidRPr="00B15ECE">
        <w:rPr>
          <w:rFonts w:asciiTheme="majorHAnsi" w:hAnsiTheme="majorHAnsi" w:cstheme="majorHAnsi"/>
          <w:b w:val="0"/>
          <w:color w:val="FFFFFF" w:themeColor="background1"/>
          <w:sz w:val="32"/>
          <w:u w:val="none"/>
        </w:rPr>
        <w:t xml:space="preserve"> </w:t>
      </w:r>
    </w:p>
    <w:p w:rsidR="006B7A49" w:rsidRDefault="006B7A49">
      <w:pPr>
        <w:ind w:left="355"/>
        <w:rPr>
          <w:rFonts w:asciiTheme="majorHAnsi" w:hAnsiTheme="majorHAnsi" w:cstheme="majorHAnsi"/>
        </w:rPr>
      </w:pPr>
    </w:p>
    <w:p w:rsidR="00D240D0" w:rsidRPr="00A21E70" w:rsidRDefault="00EE003B">
      <w:pPr>
        <w:ind w:left="355"/>
        <w:rPr>
          <w:rFonts w:asciiTheme="majorHAnsi" w:hAnsiTheme="majorHAnsi" w:cstheme="majorHAnsi"/>
        </w:rPr>
      </w:pPr>
      <w:r w:rsidRPr="00A21E70">
        <w:rPr>
          <w:rFonts w:asciiTheme="majorHAnsi" w:hAnsiTheme="majorHAnsi" w:cstheme="majorHAnsi"/>
        </w:rPr>
        <w:t xml:space="preserve">Parents and carers must notify staff of any known or suspected allergy to nuts and provide all medical and necessary information.  This will be added to the child’s </w:t>
      </w:r>
      <w:r w:rsidR="00AF6AFF">
        <w:rPr>
          <w:rFonts w:asciiTheme="majorHAnsi" w:hAnsiTheme="majorHAnsi" w:cstheme="majorHAnsi"/>
        </w:rPr>
        <w:t xml:space="preserve">health </w:t>
      </w:r>
      <w:r w:rsidRPr="00A21E70">
        <w:rPr>
          <w:rFonts w:asciiTheme="majorHAnsi" w:hAnsiTheme="majorHAnsi" w:cstheme="majorHAnsi"/>
        </w:rPr>
        <w:t xml:space="preserve">care plan and if necessary a meeting organised with the </w:t>
      </w:r>
      <w:r w:rsidR="00AF6AFF">
        <w:rPr>
          <w:rFonts w:asciiTheme="majorHAnsi" w:hAnsiTheme="majorHAnsi" w:cstheme="majorHAnsi"/>
        </w:rPr>
        <w:t>school’s first aid leader</w:t>
      </w:r>
      <w:r w:rsidRPr="00A21E70">
        <w:rPr>
          <w:rFonts w:asciiTheme="majorHAnsi" w:hAnsiTheme="majorHAnsi" w:cstheme="majorHAnsi"/>
        </w:rPr>
        <w:t xml:space="preserve">.  Homemade snacks or party food contributions must have a label detailing all ingredients present and the kitchen environment where the food was prepared must </w:t>
      </w:r>
      <w:r w:rsidRPr="00A21E70">
        <w:rPr>
          <w:rFonts w:asciiTheme="majorHAnsi" w:hAnsiTheme="majorHAnsi" w:cstheme="majorHAnsi"/>
        </w:rPr>
        <w:lastRenderedPageBreak/>
        <w:t xml:space="preserve">be nut free.  If you are unsure about a selection please speak to </w:t>
      </w:r>
      <w:r w:rsidR="00AF6AFF">
        <w:rPr>
          <w:rFonts w:asciiTheme="majorHAnsi" w:hAnsiTheme="majorHAnsi" w:cstheme="majorHAnsi"/>
        </w:rPr>
        <w:t xml:space="preserve">a staff member before bringing </w:t>
      </w:r>
      <w:r w:rsidRPr="00A21E70">
        <w:rPr>
          <w:rFonts w:asciiTheme="majorHAnsi" w:hAnsiTheme="majorHAnsi" w:cstheme="majorHAnsi"/>
        </w:rPr>
        <w:t xml:space="preserve">the food item into school. </w:t>
      </w:r>
    </w:p>
    <w:p w:rsidR="00D240D0" w:rsidRPr="00A21E70" w:rsidRDefault="00EE003B">
      <w:pPr>
        <w:spacing w:after="20" w:line="259" w:lineRule="auto"/>
        <w:ind w:left="360" w:firstLine="0"/>
        <w:jc w:val="left"/>
        <w:rPr>
          <w:rFonts w:asciiTheme="majorHAnsi" w:hAnsiTheme="majorHAnsi" w:cstheme="majorHAnsi"/>
        </w:rPr>
      </w:pPr>
      <w:r w:rsidRPr="00A21E70">
        <w:rPr>
          <w:rFonts w:asciiTheme="majorHAnsi" w:hAnsiTheme="majorHAnsi" w:cstheme="majorHAnsi"/>
        </w:rPr>
        <w:t xml:space="preserve"> </w:t>
      </w:r>
    </w:p>
    <w:p w:rsidR="00D240D0" w:rsidRPr="00A21E70" w:rsidRDefault="00EE003B">
      <w:pPr>
        <w:ind w:left="355"/>
        <w:rPr>
          <w:rFonts w:asciiTheme="majorHAnsi" w:hAnsiTheme="majorHAnsi" w:cstheme="majorHAnsi"/>
        </w:rPr>
      </w:pPr>
      <w:r w:rsidRPr="00A21E70">
        <w:rPr>
          <w:rFonts w:asciiTheme="majorHAnsi" w:hAnsiTheme="majorHAnsi" w:cstheme="majorHAnsi"/>
        </w:rPr>
        <w:t xml:space="preserve">The school requests that parents and carers observe the nut-free policy and therefore </w:t>
      </w:r>
      <w:r w:rsidRPr="00A21E70">
        <w:rPr>
          <w:rFonts w:asciiTheme="majorHAnsi" w:hAnsiTheme="majorHAnsi" w:cstheme="majorHAnsi"/>
          <w:b/>
        </w:rPr>
        <w:t>do not</w:t>
      </w:r>
      <w:r w:rsidRPr="00A21E70">
        <w:rPr>
          <w:rFonts w:asciiTheme="majorHAnsi" w:hAnsiTheme="majorHAnsi" w:cstheme="majorHAnsi"/>
        </w:rPr>
        <w:t xml:space="preserve"> include nuts, or any traces of nuts, in packed lunches. </w:t>
      </w:r>
    </w:p>
    <w:p w:rsidR="00D240D0" w:rsidRPr="00A21E70" w:rsidRDefault="00EE003B">
      <w:pPr>
        <w:spacing w:after="20" w:line="259" w:lineRule="auto"/>
        <w:ind w:left="360" w:firstLine="0"/>
        <w:jc w:val="left"/>
        <w:rPr>
          <w:rFonts w:asciiTheme="majorHAnsi" w:hAnsiTheme="majorHAnsi" w:cstheme="majorHAnsi"/>
        </w:rPr>
      </w:pPr>
      <w:r w:rsidRPr="00A21E70">
        <w:rPr>
          <w:rFonts w:asciiTheme="majorHAnsi" w:hAnsiTheme="majorHAnsi" w:cstheme="majorHAnsi"/>
        </w:rPr>
        <w:t xml:space="preserve"> </w:t>
      </w:r>
    </w:p>
    <w:p w:rsidR="00D240D0" w:rsidRPr="00B15ECE" w:rsidRDefault="00EE003B" w:rsidP="006B7A49">
      <w:pPr>
        <w:pStyle w:val="Heading2"/>
        <w:shd w:val="clear" w:color="auto" w:fill="006600"/>
        <w:ind w:left="355"/>
        <w:rPr>
          <w:rFonts w:asciiTheme="majorHAnsi" w:hAnsiTheme="majorHAnsi" w:cstheme="majorHAnsi"/>
          <w:color w:val="FFFFFF" w:themeColor="background1"/>
          <w:sz w:val="32"/>
          <w:u w:val="none"/>
        </w:rPr>
      </w:pPr>
      <w:r w:rsidRPr="00B15ECE">
        <w:rPr>
          <w:rFonts w:asciiTheme="majorHAnsi" w:hAnsiTheme="majorHAnsi" w:cstheme="majorHAnsi"/>
          <w:color w:val="FFFFFF" w:themeColor="background1"/>
          <w:sz w:val="32"/>
          <w:u w:val="none"/>
        </w:rPr>
        <w:t xml:space="preserve">Children </w:t>
      </w:r>
    </w:p>
    <w:p w:rsidR="006B7A49" w:rsidRDefault="006B7A49">
      <w:pPr>
        <w:ind w:left="355"/>
        <w:rPr>
          <w:rFonts w:asciiTheme="majorHAnsi" w:hAnsiTheme="majorHAnsi" w:cstheme="majorHAnsi"/>
        </w:rPr>
      </w:pPr>
    </w:p>
    <w:p w:rsidR="00D240D0" w:rsidRPr="00A21E70" w:rsidRDefault="00EE003B">
      <w:pPr>
        <w:ind w:left="355"/>
        <w:rPr>
          <w:rFonts w:asciiTheme="majorHAnsi" w:hAnsiTheme="majorHAnsi" w:cstheme="majorHAnsi"/>
        </w:rPr>
      </w:pPr>
      <w:r w:rsidRPr="00A21E70">
        <w:rPr>
          <w:rFonts w:asciiTheme="majorHAnsi" w:hAnsiTheme="majorHAnsi" w:cstheme="majorHAnsi"/>
        </w:rPr>
        <w:t xml:space="preserve">All children are regularly reminded about the good hygiene practice of washing hands before and after eating which helps to reduce the risk of secondary contamination.  Likewise children are reminded and carefully supervised to minimise the act of food sharing with their friends. </w:t>
      </w:r>
    </w:p>
    <w:p w:rsidR="00D240D0" w:rsidRPr="00B15ECE" w:rsidRDefault="00EE003B">
      <w:pPr>
        <w:spacing w:after="20" w:line="259" w:lineRule="auto"/>
        <w:ind w:left="360" w:firstLine="0"/>
        <w:jc w:val="left"/>
        <w:rPr>
          <w:rFonts w:asciiTheme="majorHAnsi" w:hAnsiTheme="majorHAnsi" w:cstheme="majorHAnsi"/>
          <w:sz w:val="32"/>
        </w:rPr>
      </w:pPr>
      <w:r w:rsidRPr="00B15ECE">
        <w:rPr>
          <w:rFonts w:asciiTheme="majorHAnsi" w:hAnsiTheme="majorHAnsi" w:cstheme="majorHAnsi"/>
          <w:sz w:val="32"/>
        </w:rPr>
        <w:t xml:space="preserve"> </w:t>
      </w:r>
    </w:p>
    <w:p w:rsidR="00D240D0" w:rsidRPr="00B15ECE" w:rsidRDefault="00EE003B" w:rsidP="006B7A49">
      <w:pPr>
        <w:pStyle w:val="Heading2"/>
        <w:shd w:val="clear" w:color="auto" w:fill="006600"/>
        <w:ind w:left="355"/>
        <w:rPr>
          <w:rFonts w:asciiTheme="majorHAnsi" w:hAnsiTheme="majorHAnsi" w:cstheme="majorHAnsi"/>
          <w:color w:val="FFFFFF" w:themeColor="background1"/>
          <w:sz w:val="32"/>
          <w:u w:val="none"/>
        </w:rPr>
      </w:pPr>
      <w:r w:rsidRPr="00B15ECE">
        <w:rPr>
          <w:rFonts w:asciiTheme="majorHAnsi" w:hAnsiTheme="majorHAnsi" w:cstheme="majorHAnsi"/>
          <w:color w:val="FFFFFF" w:themeColor="background1"/>
          <w:sz w:val="32"/>
          <w:u w:val="none"/>
        </w:rPr>
        <w:t>Health</w:t>
      </w:r>
      <w:r w:rsidR="006B7A49" w:rsidRPr="00B15ECE">
        <w:rPr>
          <w:rFonts w:asciiTheme="majorHAnsi" w:hAnsiTheme="majorHAnsi" w:cstheme="majorHAnsi"/>
          <w:color w:val="FFFFFF" w:themeColor="background1"/>
          <w:sz w:val="32"/>
          <w:u w:val="none"/>
        </w:rPr>
        <w:t>care</w:t>
      </w:r>
      <w:r w:rsidRPr="00B15ECE">
        <w:rPr>
          <w:rFonts w:asciiTheme="majorHAnsi" w:hAnsiTheme="majorHAnsi" w:cstheme="majorHAnsi"/>
          <w:color w:val="FFFFFF" w:themeColor="background1"/>
          <w:sz w:val="32"/>
          <w:u w:val="none"/>
        </w:rPr>
        <w:t xml:space="preserve"> Plans and Emergency Response </w:t>
      </w:r>
    </w:p>
    <w:p w:rsidR="006B7A49" w:rsidRDefault="006B7A49">
      <w:pPr>
        <w:ind w:left="355"/>
        <w:rPr>
          <w:rFonts w:asciiTheme="majorHAnsi" w:hAnsiTheme="majorHAnsi" w:cstheme="majorHAnsi"/>
        </w:rPr>
      </w:pPr>
    </w:p>
    <w:p w:rsidR="00D240D0" w:rsidRPr="00A21E70" w:rsidRDefault="006B7A49">
      <w:pPr>
        <w:ind w:left="355"/>
        <w:rPr>
          <w:rFonts w:asciiTheme="majorHAnsi" w:hAnsiTheme="majorHAnsi" w:cstheme="majorHAnsi"/>
        </w:rPr>
      </w:pPr>
      <w:r>
        <w:rPr>
          <w:rFonts w:asciiTheme="majorHAnsi" w:hAnsiTheme="majorHAnsi" w:cstheme="majorHAnsi"/>
        </w:rPr>
        <w:t>We have individual h</w:t>
      </w:r>
      <w:r w:rsidR="00EE003B" w:rsidRPr="00A21E70">
        <w:rPr>
          <w:rFonts w:asciiTheme="majorHAnsi" w:hAnsiTheme="majorHAnsi" w:cstheme="majorHAnsi"/>
        </w:rPr>
        <w:t>ealthcare plans f</w:t>
      </w:r>
      <w:r>
        <w:rPr>
          <w:rFonts w:asciiTheme="majorHAnsi" w:hAnsiTheme="majorHAnsi" w:cstheme="majorHAnsi"/>
        </w:rPr>
        <w:t xml:space="preserve">or children with allergies. This document lists the child’s health need, signs and symptoms to look out for, and any </w:t>
      </w:r>
      <w:r w:rsidR="00EE003B" w:rsidRPr="00A21E70">
        <w:rPr>
          <w:rFonts w:asciiTheme="majorHAnsi" w:hAnsiTheme="majorHAnsi" w:cstheme="majorHAnsi"/>
        </w:rPr>
        <w:t>medication</w:t>
      </w:r>
      <w:r>
        <w:rPr>
          <w:rFonts w:asciiTheme="majorHAnsi" w:hAnsiTheme="majorHAnsi" w:cstheme="majorHAnsi"/>
        </w:rPr>
        <w:t xml:space="preserve"> that is prescribed to be taken in school</w:t>
      </w:r>
      <w:r w:rsidR="00EE003B" w:rsidRPr="00A21E70">
        <w:rPr>
          <w:rFonts w:asciiTheme="majorHAnsi" w:hAnsiTheme="majorHAnsi" w:cstheme="majorHAnsi"/>
        </w:rPr>
        <w:t xml:space="preserve"> (Medication will be stored, administered and documented in accordance with our Administering Medicine Policy). </w:t>
      </w:r>
      <w:r>
        <w:rPr>
          <w:rFonts w:asciiTheme="majorHAnsi" w:hAnsiTheme="majorHAnsi" w:cstheme="majorHAnsi"/>
        </w:rPr>
        <w:t xml:space="preserve">Key information for emergency contacts is also listed. The healthcare plans are kept in the school office, the staff room, and in the first aid area of the child’s classroom. </w:t>
      </w:r>
    </w:p>
    <w:p w:rsidR="00D240D0" w:rsidRPr="00A21E70" w:rsidRDefault="00EE003B">
      <w:pPr>
        <w:spacing w:after="20" w:line="259" w:lineRule="auto"/>
        <w:ind w:left="360" w:firstLine="0"/>
        <w:jc w:val="left"/>
        <w:rPr>
          <w:rFonts w:asciiTheme="majorHAnsi" w:hAnsiTheme="majorHAnsi" w:cstheme="majorHAnsi"/>
        </w:rPr>
      </w:pPr>
      <w:r w:rsidRPr="00A21E70">
        <w:rPr>
          <w:rFonts w:asciiTheme="majorHAnsi" w:hAnsiTheme="majorHAnsi" w:cstheme="majorHAnsi"/>
        </w:rPr>
        <w:t xml:space="preserve"> </w:t>
      </w:r>
    </w:p>
    <w:p w:rsidR="00D240D0" w:rsidRPr="00A21E70" w:rsidRDefault="00EE003B">
      <w:pPr>
        <w:spacing w:after="0" w:line="259" w:lineRule="auto"/>
        <w:ind w:left="360" w:firstLine="0"/>
        <w:jc w:val="left"/>
        <w:rPr>
          <w:rFonts w:asciiTheme="majorHAnsi" w:hAnsiTheme="majorHAnsi" w:cstheme="majorHAnsi"/>
        </w:rPr>
      </w:pPr>
      <w:r w:rsidRPr="00A21E70">
        <w:rPr>
          <w:rFonts w:asciiTheme="majorHAnsi" w:hAnsiTheme="majorHAnsi" w:cstheme="majorHAnsi"/>
          <w:b/>
        </w:rPr>
        <w:t xml:space="preserve"> </w:t>
      </w:r>
    </w:p>
    <w:p w:rsidR="00D240D0" w:rsidRPr="006B7A49" w:rsidRDefault="00EE003B" w:rsidP="006B7A49">
      <w:pPr>
        <w:pStyle w:val="Heading2"/>
        <w:shd w:val="clear" w:color="auto" w:fill="006600"/>
        <w:ind w:left="355"/>
        <w:rPr>
          <w:rFonts w:asciiTheme="majorHAnsi" w:hAnsiTheme="majorHAnsi" w:cstheme="majorHAnsi"/>
          <w:color w:val="FFFFFF" w:themeColor="background1"/>
          <w:u w:val="none"/>
        </w:rPr>
      </w:pPr>
      <w:r w:rsidRPr="00B15ECE">
        <w:rPr>
          <w:rFonts w:asciiTheme="majorHAnsi" w:hAnsiTheme="majorHAnsi" w:cstheme="majorHAnsi"/>
          <w:color w:val="FFFFFF" w:themeColor="background1"/>
          <w:sz w:val="32"/>
          <w:u w:val="none"/>
        </w:rPr>
        <w:t>Symptoms</w:t>
      </w:r>
      <w:r w:rsidRPr="006B7A49">
        <w:rPr>
          <w:rFonts w:asciiTheme="majorHAnsi" w:hAnsiTheme="majorHAnsi" w:cstheme="majorHAnsi"/>
          <w:color w:val="FFFFFF" w:themeColor="background1"/>
          <w:u w:val="none"/>
        </w:rPr>
        <w:t xml:space="preserve"> </w:t>
      </w:r>
    </w:p>
    <w:p w:rsidR="006B7A49" w:rsidRDefault="006B7A49">
      <w:pPr>
        <w:ind w:left="355"/>
        <w:rPr>
          <w:rFonts w:asciiTheme="majorHAnsi" w:hAnsiTheme="majorHAnsi" w:cstheme="majorHAnsi"/>
        </w:rPr>
      </w:pPr>
    </w:p>
    <w:p w:rsidR="00D240D0" w:rsidRPr="00A21E70" w:rsidRDefault="00EE003B">
      <w:pPr>
        <w:ind w:left="355"/>
        <w:rPr>
          <w:rFonts w:asciiTheme="majorHAnsi" w:hAnsiTheme="majorHAnsi" w:cstheme="majorHAnsi"/>
        </w:rPr>
      </w:pPr>
      <w:r w:rsidRPr="00A21E70">
        <w:rPr>
          <w:rFonts w:asciiTheme="majorHAnsi" w:hAnsiTheme="majorHAnsi" w:cstheme="majorHAnsi"/>
        </w:rPr>
        <w:t xml:space="preserve">The symptoms of </w:t>
      </w:r>
      <w:bookmarkStart w:id="0" w:name="_GoBack"/>
      <w:bookmarkEnd w:id="0"/>
      <w:r w:rsidRPr="00A21E70">
        <w:rPr>
          <w:rFonts w:asciiTheme="majorHAnsi" w:hAnsiTheme="majorHAnsi" w:cstheme="majorHAnsi"/>
        </w:rPr>
        <w:t xml:space="preserve">anaphylaxis usually start between three and sixty minutes after contact with the allergen.  Less commonly they can occur a few hours or even days after contact. </w:t>
      </w:r>
    </w:p>
    <w:p w:rsidR="00D240D0" w:rsidRPr="00A21E70" w:rsidRDefault="00EE003B">
      <w:pPr>
        <w:spacing w:after="20" w:line="259" w:lineRule="auto"/>
        <w:ind w:left="360" w:firstLine="0"/>
        <w:jc w:val="left"/>
        <w:rPr>
          <w:rFonts w:asciiTheme="majorHAnsi" w:hAnsiTheme="majorHAnsi" w:cstheme="majorHAnsi"/>
        </w:rPr>
      </w:pPr>
      <w:r w:rsidRPr="00A21E70">
        <w:rPr>
          <w:rFonts w:asciiTheme="majorHAnsi" w:hAnsiTheme="majorHAnsi" w:cstheme="majorHAnsi"/>
        </w:rPr>
        <w:t xml:space="preserve"> </w:t>
      </w:r>
    </w:p>
    <w:p w:rsidR="00D240D0" w:rsidRDefault="00EE003B" w:rsidP="006B7A49">
      <w:pPr>
        <w:ind w:left="355"/>
        <w:rPr>
          <w:rFonts w:asciiTheme="majorHAnsi" w:hAnsiTheme="majorHAnsi" w:cstheme="majorHAnsi"/>
        </w:rPr>
      </w:pPr>
      <w:r w:rsidRPr="00A21E70">
        <w:rPr>
          <w:rFonts w:asciiTheme="majorHAnsi" w:hAnsiTheme="majorHAnsi" w:cstheme="majorHAnsi"/>
        </w:rPr>
        <w:t xml:space="preserve">An anaphylactic reaction may lead to feeling unwell or dizzy or may cause fainting due to a sudden drop in blood pressure.  Narrowing of the airways can also occur at the same time, with or without the drop in blood pressure.  This can cause breathing difficulties and wheezing. </w:t>
      </w:r>
    </w:p>
    <w:p w:rsidR="006B7A49" w:rsidRPr="00A21E70" w:rsidRDefault="006B7A49" w:rsidP="006B7A49">
      <w:pPr>
        <w:ind w:left="355"/>
        <w:rPr>
          <w:rFonts w:asciiTheme="majorHAnsi" w:hAnsiTheme="majorHAnsi" w:cstheme="majorHAnsi"/>
        </w:rPr>
      </w:pPr>
    </w:p>
    <w:p w:rsidR="00D240D0" w:rsidRPr="00A21E70" w:rsidRDefault="00EE003B">
      <w:pPr>
        <w:spacing w:after="57" w:line="259" w:lineRule="auto"/>
        <w:ind w:left="355"/>
        <w:jc w:val="left"/>
        <w:rPr>
          <w:rFonts w:asciiTheme="majorHAnsi" w:hAnsiTheme="majorHAnsi" w:cstheme="majorHAnsi"/>
        </w:rPr>
      </w:pPr>
      <w:r w:rsidRPr="00A21E70">
        <w:rPr>
          <w:rFonts w:asciiTheme="majorHAnsi" w:hAnsiTheme="majorHAnsi" w:cstheme="majorHAnsi"/>
          <w:b/>
          <w:u w:val="single" w:color="000000"/>
        </w:rPr>
        <w:t>Other symptoms:</w:t>
      </w:r>
      <w:r w:rsidRPr="00A21E70">
        <w:rPr>
          <w:rFonts w:asciiTheme="majorHAnsi" w:hAnsiTheme="majorHAnsi" w:cstheme="majorHAnsi"/>
          <w:b/>
        </w:rPr>
        <w:t xml:space="preserve"> </w:t>
      </w:r>
    </w:p>
    <w:p w:rsidR="00EE003B" w:rsidRDefault="00EE003B" w:rsidP="00EE003B">
      <w:pPr>
        <w:numPr>
          <w:ilvl w:val="0"/>
          <w:numId w:val="2"/>
        </w:numPr>
        <w:spacing w:after="40"/>
        <w:ind w:hanging="360"/>
        <w:rPr>
          <w:rFonts w:asciiTheme="majorHAnsi" w:hAnsiTheme="majorHAnsi" w:cstheme="majorHAnsi"/>
        </w:rPr>
      </w:pPr>
      <w:r w:rsidRPr="00A21E70">
        <w:rPr>
          <w:rFonts w:asciiTheme="majorHAnsi" w:hAnsiTheme="majorHAnsi" w:cstheme="majorHAnsi"/>
        </w:rPr>
        <w:t xml:space="preserve">Swollen eyes, lips, genitals, hands, feet and other areas (this is called angioedema) </w:t>
      </w:r>
    </w:p>
    <w:p w:rsidR="00D240D0" w:rsidRPr="00EE003B" w:rsidRDefault="00EE003B" w:rsidP="00EE003B">
      <w:pPr>
        <w:spacing w:after="40"/>
        <w:ind w:left="0" w:firstLine="0"/>
        <w:rPr>
          <w:rFonts w:asciiTheme="majorHAnsi" w:hAnsiTheme="majorHAnsi" w:cstheme="majorHAnsi"/>
        </w:rPr>
      </w:pPr>
      <w:r w:rsidRPr="00EE003B">
        <w:rPr>
          <w:rFonts w:asciiTheme="majorHAnsi" w:eastAsia="Times New Roman" w:hAnsiTheme="majorHAnsi" w:cstheme="majorHAnsi"/>
        </w:rPr>
        <w:t>●</w:t>
      </w:r>
      <w:r w:rsidRPr="00EE003B">
        <w:rPr>
          <w:rFonts w:asciiTheme="majorHAnsi" w:eastAsia="Arial" w:hAnsiTheme="majorHAnsi" w:cstheme="majorHAnsi"/>
        </w:rPr>
        <w:t xml:space="preserve"> </w:t>
      </w:r>
      <w:r>
        <w:rPr>
          <w:rFonts w:asciiTheme="majorHAnsi" w:eastAsia="Arial" w:hAnsiTheme="majorHAnsi" w:cstheme="majorHAnsi"/>
        </w:rPr>
        <w:t xml:space="preserve">   </w:t>
      </w:r>
      <w:r w:rsidRPr="00EE003B">
        <w:rPr>
          <w:rFonts w:asciiTheme="majorHAnsi" w:hAnsiTheme="majorHAnsi" w:cstheme="majorHAnsi"/>
        </w:rPr>
        <w:t xml:space="preserve">Itching </w:t>
      </w:r>
    </w:p>
    <w:p w:rsidR="00D240D0" w:rsidRPr="00A21E70" w:rsidRDefault="00EE003B">
      <w:pPr>
        <w:numPr>
          <w:ilvl w:val="0"/>
          <w:numId w:val="2"/>
        </w:numPr>
        <w:spacing w:after="51"/>
        <w:ind w:hanging="360"/>
        <w:rPr>
          <w:rFonts w:asciiTheme="majorHAnsi" w:hAnsiTheme="majorHAnsi" w:cstheme="majorHAnsi"/>
        </w:rPr>
      </w:pPr>
      <w:r w:rsidRPr="00A21E70">
        <w:rPr>
          <w:rFonts w:asciiTheme="majorHAnsi" w:hAnsiTheme="majorHAnsi" w:cstheme="majorHAnsi"/>
        </w:rPr>
        <w:t xml:space="preserve">Sore, red, itchy eyes </w:t>
      </w:r>
    </w:p>
    <w:p w:rsidR="00D240D0" w:rsidRPr="00A21E70" w:rsidRDefault="00EE003B">
      <w:pPr>
        <w:numPr>
          <w:ilvl w:val="0"/>
          <w:numId w:val="2"/>
        </w:numPr>
        <w:spacing w:after="49"/>
        <w:ind w:hanging="360"/>
        <w:rPr>
          <w:rFonts w:asciiTheme="majorHAnsi" w:hAnsiTheme="majorHAnsi" w:cstheme="majorHAnsi"/>
        </w:rPr>
      </w:pPr>
      <w:r w:rsidRPr="00A21E70">
        <w:rPr>
          <w:rFonts w:asciiTheme="majorHAnsi" w:hAnsiTheme="majorHAnsi" w:cstheme="majorHAnsi"/>
        </w:rPr>
        <w:t xml:space="preserve">Changes in heart rate </w:t>
      </w:r>
    </w:p>
    <w:p w:rsidR="00D240D0" w:rsidRPr="00A21E70" w:rsidRDefault="00EE003B">
      <w:pPr>
        <w:numPr>
          <w:ilvl w:val="0"/>
          <w:numId w:val="2"/>
        </w:numPr>
        <w:spacing w:after="48"/>
        <w:ind w:hanging="360"/>
        <w:rPr>
          <w:rFonts w:asciiTheme="majorHAnsi" w:hAnsiTheme="majorHAnsi" w:cstheme="majorHAnsi"/>
        </w:rPr>
      </w:pPr>
      <w:r w:rsidRPr="00A21E70">
        <w:rPr>
          <w:rFonts w:asciiTheme="majorHAnsi" w:hAnsiTheme="majorHAnsi" w:cstheme="majorHAnsi"/>
        </w:rPr>
        <w:t xml:space="preserve">A sudden feeling of extreme anxiety or apprehension </w:t>
      </w:r>
    </w:p>
    <w:p w:rsidR="00D240D0" w:rsidRPr="00A21E70" w:rsidRDefault="00EE003B">
      <w:pPr>
        <w:numPr>
          <w:ilvl w:val="0"/>
          <w:numId w:val="2"/>
        </w:numPr>
        <w:spacing w:after="51"/>
        <w:ind w:hanging="360"/>
        <w:rPr>
          <w:rFonts w:asciiTheme="majorHAnsi" w:hAnsiTheme="majorHAnsi" w:cstheme="majorHAnsi"/>
        </w:rPr>
      </w:pPr>
      <w:r w:rsidRPr="00A21E70">
        <w:rPr>
          <w:rFonts w:asciiTheme="majorHAnsi" w:hAnsiTheme="majorHAnsi" w:cstheme="majorHAnsi"/>
        </w:rPr>
        <w:t xml:space="preserve">Itchy skin or nettle-rash (hives) </w:t>
      </w:r>
    </w:p>
    <w:p w:rsidR="00D240D0" w:rsidRPr="00A21E70" w:rsidRDefault="00EE003B">
      <w:pPr>
        <w:numPr>
          <w:ilvl w:val="0"/>
          <w:numId w:val="2"/>
        </w:numPr>
        <w:spacing w:after="48"/>
        <w:ind w:hanging="360"/>
        <w:rPr>
          <w:rFonts w:asciiTheme="majorHAnsi" w:hAnsiTheme="majorHAnsi" w:cstheme="majorHAnsi"/>
        </w:rPr>
      </w:pPr>
      <w:r w:rsidRPr="00A21E70">
        <w:rPr>
          <w:rFonts w:asciiTheme="majorHAnsi" w:hAnsiTheme="majorHAnsi" w:cstheme="majorHAnsi"/>
        </w:rPr>
        <w:t xml:space="preserve">Unconsciousness due to very low blood pressure  </w:t>
      </w:r>
    </w:p>
    <w:p w:rsidR="00D240D0" w:rsidRPr="00A21E70" w:rsidRDefault="00EE003B">
      <w:pPr>
        <w:numPr>
          <w:ilvl w:val="0"/>
          <w:numId w:val="2"/>
        </w:numPr>
        <w:spacing w:after="212"/>
        <w:ind w:hanging="360"/>
        <w:rPr>
          <w:rFonts w:asciiTheme="majorHAnsi" w:hAnsiTheme="majorHAnsi" w:cstheme="majorHAnsi"/>
        </w:rPr>
      </w:pPr>
      <w:r w:rsidRPr="00A21E70">
        <w:rPr>
          <w:rFonts w:asciiTheme="majorHAnsi" w:hAnsiTheme="majorHAnsi" w:cstheme="majorHAnsi"/>
        </w:rPr>
        <w:lastRenderedPageBreak/>
        <w:t xml:space="preserve">Abdominal cramps, vomiting or diarrhoea, or nausea and fever. </w:t>
      </w:r>
    </w:p>
    <w:p w:rsidR="00D240D0" w:rsidRPr="00A21E70" w:rsidRDefault="00EE003B">
      <w:pPr>
        <w:spacing w:after="206"/>
        <w:ind w:left="355"/>
        <w:rPr>
          <w:rFonts w:asciiTheme="majorHAnsi" w:hAnsiTheme="majorHAnsi" w:cstheme="majorHAnsi"/>
        </w:rPr>
      </w:pPr>
      <w:r w:rsidRPr="00A21E70">
        <w:rPr>
          <w:rFonts w:asciiTheme="majorHAnsi" w:hAnsiTheme="majorHAnsi" w:cstheme="majorHAnsi"/>
        </w:rPr>
        <w:t xml:space="preserve">Anaphylaxis varies in severity.  Sometimes it causes only mild itchiness and swelling, but in some people it can cause sudden death.  If symptoms start soon after contact with the allergen and rapidly worsens, this indicates that the reaction is more severe. </w:t>
      </w:r>
    </w:p>
    <w:p w:rsidR="00D240D0" w:rsidRPr="00A21E70" w:rsidRDefault="00EE003B">
      <w:pPr>
        <w:pStyle w:val="Heading2"/>
        <w:spacing w:after="299"/>
        <w:ind w:left="355"/>
        <w:rPr>
          <w:rFonts w:asciiTheme="majorHAnsi" w:hAnsiTheme="majorHAnsi" w:cstheme="majorHAnsi"/>
        </w:rPr>
      </w:pPr>
      <w:r w:rsidRPr="00A21E70">
        <w:rPr>
          <w:rFonts w:asciiTheme="majorHAnsi" w:hAnsiTheme="majorHAnsi" w:cstheme="majorHAnsi"/>
        </w:rPr>
        <w:t>Legal framework</w:t>
      </w:r>
      <w:r w:rsidRPr="00A21E70">
        <w:rPr>
          <w:rFonts w:asciiTheme="majorHAnsi" w:hAnsiTheme="majorHAnsi" w:cstheme="majorHAnsi"/>
          <w:u w:val="none"/>
        </w:rPr>
        <w:t xml:space="preserve"> </w:t>
      </w:r>
    </w:p>
    <w:p w:rsidR="00D240D0" w:rsidRPr="00A21E70" w:rsidRDefault="00EE003B">
      <w:pPr>
        <w:numPr>
          <w:ilvl w:val="0"/>
          <w:numId w:val="3"/>
        </w:numPr>
        <w:spacing w:after="251"/>
        <w:ind w:hanging="720"/>
        <w:rPr>
          <w:rFonts w:asciiTheme="majorHAnsi" w:hAnsiTheme="majorHAnsi" w:cstheme="majorHAnsi"/>
        </w:rPr>
      </w:pPr>
      <w:r w:rsidRPr="00A21E70">
        <w:rPr>
          <w:rFonts w:asciiTheme="majorHAnsi" w:hAnsiTheme="majorHAnsi" w:cstheme="majorHAnsi"/>
        </w:rPr>
        <w:t xml:space="preserve">The Human Medicines Regulations (2012) </w:t>
      </w:r>
    </w:p>
    <w:p w:rsidR="00D240D0" w:rsidRPr="00A21E70" w:rsidRDefault="00EE003B">
      <w:pPr>
        <w:spacing w:after="299" w:line="259" w:lineRule="auto"/>
        <w:ind w:right="283"/>
        <w:jc w:val="left"/>
        <w:rPr>
          <w:rFonts w:asciiTheme="majorHAnsi" w:hAnsiTheme="majorHAnsi" w:cstheme="majorHAnsi"/>
        </w:rPr>
      </w:pPr>
      <w:r w:rsidRPr="00A21E70">
        <w:rPr>
          <w:rFonts w:asciiTheme="majorHAnsi" w:hAnsiTheme="majorHAnsi" w:cstheme="majorHAnsi"/>
          <w:b/>
        </w:rPr>
        <w:t xml:space="preserve">Further guidance </w:t>
      </w:r>
    </w:p>
    <w:p w:rsidR="00D240D0" w:rsidRPr="00A21E70" w:rsidRDefault="00EE003B">
      <w:pPr>
        <w:numPr>
          <w:ilvl w:val="0"/>
          <w:numId w:val="3"/>
        </w:numPr>
        <w:spacing w:after="251"/>
        <w:ind w:hanging="720"/>
        <w:rPr>
          <w:rFonts w:asciiTheme="majorHAnsi" w:hAnsiTheme="majorHAnsi" w:cstheme="majorHAnsi"/>
        </w:rPr>
      </w:pPr>
      <w:r w:rsidRPr="00A21E70">
        <w:rPr>
          <w:rFonts w:asciiTheme="majorHAnsi" w:hAnsiTheme="majorHAnsi" w:cstheme="majorHAnsi"/>
        </w:rPr>
        <w:t xml:space="preserve">Managing Medicines in Schools and Early Years Settings (DfES 2005) </w:t>
      </w:r>
    </w:p>
    <w:p w:rsidR="00D240D0" w:rsidRPr="00A21E70" w:rsidRDefault="00EE003B">
      <w:pPr>
        <w:spacing w:after="299" w:line="259" w:lineRule="auto"/>
        <w:ind w:right="283"/>
        <w:jc w:val="left"/>
        <w:rPr>
          <w:rFonts w:asciiTheme="majorHAnsi" w:hAnsiTheme="majorHAnsi" w:cstheme="majorHAnsi"/>
        </w:rPr>
      </w:pPr>
      <w:r w:rsidRPr="00A21E70">
        <w:rPr>
          <w:rFonts w:asciiTheme="majorHAnsi" w:hAnsiTheme="majorHAnsi" w:cstheme="majorHAnsi"/>
          <w:b/>
        </w:rPr>
        <w:t xml:space="preserve">Other useful Pre-school Learning Alliance publications </w:t>
      </w:r>
    </w:p>
    <w:p w:rsidR="00D240D0" w:rsidRPr="00A21E70" w:rsidRDefault="00EE003B">
      <w:pPr>
        <w:numPr>
          <w:ilvl w:val="0"/>
          <w:numId w:val="3"/>
        </w:numPr>
        <w:spacing w:after="48"/>
        <w:ind w:hanging="720"/>
        <w:rPr>
          <w:rFonts w:asciiTheme="majorHAnsi" w:hAnsiTheme="majorHAnsi" w:cstheme="majorHAnsi"/>
        </w:rPr>
      </w:pPr>
      <w:r w:rsidRPr="00A21E70">
        <w:rPr>
          <w:rFonts w:asciiTheme="majorHAnsi" w:hAnsiTheme="majorHAnsi" w:cstheme="majorHAnsi"/>
        </w:rPr>
        <w:t xml:space="preserve">Medication Record (2010) </w:t>
      </w:r>
    </w:p>
    <w:p w:rsidR="00D240D0" w:rsidRPr="00A21E70" w:rsidRDefault="00EE003B">
      <w:pPr>
        <w:numPr>
          <w:ilvl w:val="0"/>
          <w:numId w:val="3"/>
        </w:numPr>
        <w:ind w:hanging="720"/>
        <w:rPr>
          <w:rFonts w:asciiTheme="majorHAnsi" w:hAnsiTheme="majorHAnsi" w:cstheme="majorHAnsi"/>
        </w:rPr>
      </w:pPr>
      <w:r w:rsidRPr="00A21E70">
        <w:rPr>
          <w:rFonts w:asciiTheme="majorHAnsi" w:hAnsiTheme="majorHAnsi" w:cstheme="majorHAnsi"/>
        </w:rPr>
        <w:t xml:space="preserve">Daily Register and Outings Record (2012) </w:t>
      </w:r>
    </w:p>
    <w:p w:rsidR="00D240D0" w:rsidRDefault="00EE003B">
      <w:pPr>
        <w:spacing w:after="20" w:line="259" w:lineRule="auto"/>
        <w:ind w:left="360" w:firstLine="0"/>
        <w:jc w:val="left"/>
      </w:pPr>
      <w:r>
        <w:t xml:space="preserve"> </w:t>
      </w:r>
    </w:p>
    <w:p w:rsidR="00D240D0" w:rsidRDefault="00EE003B">
      <w:pPr>
        <w:spacing w:after="221" w:line="259" w:lineRule="auto"/>
        <w:ind w:left="360" w:firstLine="0"/>
        <w:jc w:val="left"/>
      </w:pPr>
      <w:r>
        <w:t xml:space="preserve"> </w:t>
      </w:r>
    </w:p>
    <w:p w:rsidR="00D240D0" w:rsidRDefault="00EE003B">
      <w:pPr>
        <w:spacing w:after="0" w:line="259" w:lineRule="auto"/>
        <w:ind w:left="360" w:firstLine="0"/>
        <w:jc w:val="left"/>
      </w:pPr>
      <w:r>
        <w:t xml:space="preserve"> </w:t>
      </w:r>
    </w:p>
    <w:sectPr w:rsidR="00D240D0">
      <w:headerReference w:type="even" r:id="rId10"/>
      <w:headerReference w:type="default" r:id="rId11"/>
      <w:footerReference w:type="even" r:id="rId12"/>
      <w:footerReference w:type="default" r:id="rId13"/>
      <w:headerReference w:type="first" r:id="rId14"/>
      <w:footerReference w:type="first" r:id="rId15"/>
      <w:pgSz w:w="11906" w:h="16838"/>
      <w:pgMar w:top="977" w:right="987" w:bottom="1354" w:left="634" w:header="751"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5FA" w:rsidRDefault="00EE003B">
      <w:pPr>
        <w:spacing w:after="0" w:line="240" w:lineRule="auto"/>
      </w:pPr>
      <w:r>
        <w:separator/>
      </w:r>
    </w:p>
  </w:endnote>
  <w:endnote w:type="continuationSeparator" w:id="0">
    <w:p w:rsidR="00AF45FA" w:rsidRDefault="00EE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D0" w:rsidRDefault="00EE003B">
    <w:pPr>
      <w:spacing w:after="0" w:line="259" w:lineRule="auto"/>
      <w:ind w:left="0" w:right="1"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612648</wp:posOffset>
              </wp:positionH>
              <wp:positionV relativeFrom="page">
                <wp:posOffset>9884359</wp:posOffset>
              </wp:positionV>
              <wp:extent cx="6338062" cy="6096"/>
              <wp:effectExtent l="0" t="0" r="0" b="0"/>
              <wp:wrapSquare wrapText="bothSides"/>
              <wp:docPr id="4533" name="Group 4533"/>
              <wp:cNvGraphicFramePr/>
              <a:graphic xmlns:a="http://schemas.openxmlformats.org/drawingml/2006/main">
                <a:graphicData uri="http://schemas.microsoft.com/office/word/2010/wordprocessingGroup">
                  <wpg:wgp>
                    <wpg:cNvGrpSpPr/>
                    <wpg:grpSpPr>
                      <a:xfrm>
                        <a:off x="0" y="0"/>
                        <a:ext cx="6338062" cy="6096"/>
                        <a:chOff x="0" y="0"/>
                        <a:chExt cx="6338062" cy="6096"/>
                      </a:xfrm>
                    </wpg:grpSpPr>
                    <wps:wsp>
                      <wps:cNvPr id="4678" name="Shape 4678"/>
                      <wps:cNvSpPr/>
                      <wps:spPr>
                        <a:xfrm>
                          <a:off x="0" y="0"/>
                          <a:ext cx="6338062" cy="9144"/>
                        </a:xfrm>
                        <a:custGeom>
                          <a:avLst/>
                          <a:gdLst/>
                          <a:ahLst/>
                          <a:cxnLst/>
                          <a:rect l="0" t="0" r="0" b="0"/>
                          <a:pathLst>
                            <a:path w="6338062" h="9144">
                              <a:moveTo>
                                <a:pt x="0" y="0"/>
                              </a:moveTo>
                              <a:lnTo>
                                <a:pt x="6338062" y="0"/>
                              </a:lnTo>
                              <a:lnTo>
                                <a:pt x="63380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533" style="width:499.06pt;height:0.47998pt;position:absolute;mso-position-horizontal-relative:page;mso-position-horizontal:absolute;margin-left:48.24pt;mso-position-vertical-relative:page;margin-top:778.296pt;" coordsize="63380,60">
              <v:shape id="Shape 4679" style="position:absolute;width:63380;height:91;left:0;top:0;" coordsize="6338062,9144" path="m0,0l6338062,0l633806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808080"/>
        <w:sz w:val="22"/>
      </w:rPr>
      <w:t>Page</w:t>
    </w:r>
    <w:r>
      <w:rPr>
        <w:sz w:val="22"/>
      </w:rPr>
      <w:t xml:space="preserve"> </w:t>
    </w:r>
  </w:p>
  <w:p w:rsidR="00D240D0" w:rsidRDefault="00EE003B">
    <w:pPr>
      <w:spacing w:after="0" w:line="259" w:lineRule="auto"/>
      <w:ind w:left="36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E70" w:rsidRDefault="00EE003B">
    <w:pPr>
      <w:spacing w:after="0" w:line="259" w:lineRule="auto"/>
      <w:ind w:left="360" w:firstLine="0"/>
      <w:jc w:val="left"/>
    </w:pPr>
    <w:r>
      <w:rPr>
        <w:sz w:val="22"/>
      </w:rPr>
      <w:t xml:space="preserve"> </w:t>
    </w:r>
  </w:p>
  <w:tbl>
    <w:tblPr>
      <w:tblW w:w="10258" w:type="dxa"/>
      <w:tblBorders>
        <w:top w:val="single" w:sz="8" w:space="0" w:color="FF1F64"/>
      </w:tblBorders>
      <w:tblCellMar>
        <w:top w:w="142" w:type="dxa"/>
        <w:left w:w="0" w:type="dxa"/>
        <w:right w:w="0" w:type="dxa"/>
      </w:tblCellMar>
      <w:tblLook w:val="04A0" w:firstRow="1" w:lastRow="0" w:firstColumn="1" w:lastColumn="0" w:noHBand="0" w:noVBand="1"/>
    </w:tblPr>
    <w:tblGrid>
      <w:gridCol w:w="10258"/>
    </w:tblGrid>
    <w:tr w:rsidR="00A21E70" w:rsidRPr="00A21E70" w:rsidTr="009C1C7D">
      <w:trPr>
        <w:trHeight w:val="484"/>
      </w:trPr>
      <w:tc>
        <w:tcPr>
          <w:tcW w:w="10258" w:type="dxa"/>
          <w:tcBorders>
            <w:top w:val="single" w:sz="24" w:space="0" w:color="385623"/>
          </w:tcBorders>
        </w:tcPr>
        <w:p w:rsidR="00A21E70" w:rsidRPr="00A21E70" w:rsidRDefault="00A21E70" w:rsidP="00A21E70">
          <w:pPr>
            <w:shd w:val="clear" w:color="auto" w:fill="FFFFFF"/>
            <w:spacing w:after="120" w:line="240" w:lineRule="auto"/>
            <w:ind w:left="0" w:firstLine="0"/>
            <w:jc w:val="left"/>
            <w:textAlignment w:val="baseline"/>
            <w:rPr>
              <w:rFonts w:ascii="Arial" w:eastAsia="Times New Roman" w:hAnsi="Arial" w:cs="Arial"/>
              <w:color w:val="BFBFBF"/>
              <w:sz w:val="17"/>
              <w:szCs w:val="17"/>
              <w:bdr w:val="none" w:sz="0" w:space="0" w:color="auto" w:frame="1"/>
              <w:lang w:val="en-US" w:eastAsia="en-US"/>
            </w:rPr>
          </w:pPr>
          <w:r>
            <w:rPr>
              <w:rFonts w:ascii="Arial" w:eastAsia="Times New Roman" w:hAnsi="Arial" w:cs="Arial"/>
              <w:color w:val="BFBFBF"/>
              <w:sz w:val="17"/>
              <w:szCs w:val="17"/>
              <w:bdr w:val="none" w:sz="0" w:space="0" w:color="auto" w:frame="1"/>
              <w:lang w:val="en-US" w:eastAsia="en-US"/>
            </w:rPr>
            <w:t>Nut-Free Policy</w:t>
          </w:r>
          <w:r w:rsidRPr="00A21E70">
            <w:rPr>
              <w:rFonts w:ascii="Arial" w:eastAsia="Times New Roman" w:hAnsi="Arial" w:cs="Arial"/>
              <w:color w:val="BFBFBF"/>
              <w:sz w:val="17"/>
              <w:szCs w:val="17"/>
              <w:bdr w:val="none" w:sz="0" w:space="0" w:color="auto" w:frame="1"/>
              <w:lang w:val="en-US" w:eastAsia="en-US"/>
            </w:rPr>
            <w:t xml:space="preserve"> | HEPS | March 2023</w:t>
          </w:r>
        </w:p>
      </w:tc>
    </w:tr>
  </w:tbl>
  <w:p w:rsidR="00A21E70" w:rsidRPr="00A21E70" w:rsidRDefault="00A21E70" w:rsidP="00A21E70">
    <w:pPr>
      <w:shd w:val="clear" w:color="auto" w:fill="FFFFFF"/>
      <w:spacing w:after="120" w:line="240" w:lineRule="auto"/>
      <w:ind w:left="0" w:firstLine="0"/>
      <w:jc w:val="left"/>
      <w:textAlignment w:val="baseline"/>
      <w:rPr>
        <w:rFonts w:ascii="Arial" w:eastAsia="Times New Roman" w:hAnsi="Arial" w:cs="Arial"/>
        <w:noProof/>
        <w:color w:val="808080"/>
        <w:sz w:val="16"/>
        <w:szCs w:val="16"/>
        <w:bdr w:val="none" w:sz="0" w:space="0" w:color="auto" w:frame="1"/>
        <w:lang w:val="en-US" w:eastAsia="en-US"/>
      </w:rPr>
    </w:pPr>
    <w:r w:rsidRPr="00A21E70">
      <w:rPr>
        <w:rFonts w:ascii="Arial" w:eastAsia="Times New Roman" w:hAnsi="Arial" w:cs="Arial"/>
        <w:color w:val="auto"/>
        <w:sz w:val="16"/>
        <w:szCs w:val="16"/>
        <w:bdr w:val="none" w:sz="0" w:space="0" w:color="auto" w:frame="1"/>
        <w:lang w:val="en-US" w:eastAsia="en-US"/>
      </w:rPr>
      <w:t>Page</w:t>
    </w:r>
    <w:r w:rsidRPr="00A21E70">
      <w:rPr>
        <w:rFonts w:ascii="Arial" w:eastAsia="Times New Roman" w:hAnsi="Arial" w:cs="Arial"/>
        <w:b/>
        <w:color w:val="808080"/>
        <w:sz w:val="16"/>
        <w:szCs w:val="16"/>
        <w:bdr w:val="none" w:sz="0" w:space="0" w:color="auto" w:frame="1"/>
        <w:lang w:val="en-US" w:eastAsia="en-US"/>
      </w:rPr>
      <w:t xml:space="preserve"> </w:t>
    </w:r>
    <w:r w:rsidRPr="00A21E70">
      <w:rPr>
        <w:rFonts w:ascii="Arial" w:eastAsia="Times New Roman" w:hAnsi="Arial" w:cs="Arial"/>
        <w:b/>
        <w:color w:val="FF1F64"/>
        <w:sz w:val="16"/>
        <w:szCs w:val="16"/>
        <w:bdr w:val="none" w:sz="0" w:space="0" w:color="auto" w:frame="1"/>
        <w:lang w:val="en-US" w:eastAsia="en-US"/>
      </w:rPr>
      <w:t>|</w:t>
    </w:r>
    <w:r w:rsidRPr="00A21E70">
      <w:rPr>
        <w:rFonts w:ascii="Arial" w:eastAsia="Times New Roman" w:hAnsi="Arial" w:cs="Arial"/>
        <w:color w:val="808080"/>
        <w:sz w:val="16"/>
        <w:szCs w:val="16"/>
        <w:bdr w:val="none" w:sz="0" w:space="0" w:color="auto" w:frame="1"/>
        <w:lang w:val="en-US" w:eastAsia="en-US"/>
      </w:rPr>
      <w:t xml:space="preserve"> </w:t>
    </w:r>
    <w:r w:rsidRPr="00A21E70">
      <w:rPr>
        <w:rFonts w:ascii="Arial" w:eastAsia="Times New Roman" w:hAnsi="Arial" w:cs="Arial"/>
        <w:color w:val="auto"/>
        <w:sz w:val="16"/>
        <w:szCs w:val="16"/>
        <w:bdr w:val="none" w:sz="0" w:space="0" w:color="auto" w:frame="1"/>
        <w:lang w:val="en-US" w:eastAsia="en-US"/>
      </w:rPr>
      <w:fldChar w:fldCharType="begin"/>
    </w:r>
    <w:r w:rsidRPr="00A21E70">
      <w:rPr>
        <w:rFonts w:ascii="Arial" w:eastAsia="Times New Roman" w:hAnsi="Arial" w:cs="Arial"/>
        <w:color w:val="auto"/>
        <w:sz w:val="16"/>
        <w:szCs w:val="16"/>
        <w:bdr w:val="none" w:sz="0" w:space="0" w:color="auto" w:frame="1"/>
        <w:lang w:val="en-US" w:eastAsia="en-US"/>
      </w:rPr>
      <w:instrText xml:space="preserve"> PAGE   \* MERGEFORMAT </w:instrText>
    </w:r>
    <w:r w:rsidRPr="00A21E70">
      <w:rPr>
        <w:rFonts w:ascii="Arial" w:eastAsia="Times New Roman" w:hAnsi="Arial" w:cs="Arial"/>
        <w:color w:val="auto"/>
        <w:sz w:val="16"/>
        <w:szCs w:val="16"/>
        <w:bdr w:val="none" w:sz="0" w:space="0" w:color="auto" w:frame="1"/>
        <w:lang w:val="en-US" w:eastAsia="en-US"/>
      </w:rPr>
      <w:fldChar w:fldCharType="separate"/>
    </w:r>
    <w:r w:rsidR="00B15ECE">
      <w:rPr>
        <w:rFonts w:ascii="Arial" w:eastAsia="Times New Roman" w:hAnsi="Arial" w:cs="Arial"/>
        <w:noProof/>
        <w:color w:val="auto"/>
        <w:sz w:val="16"/>
        <w:szCs w:val="16"/>
        <w:bdr w:val="none" w:sz="0" w:space="0" w:color="auto" w:frame="1"/>
        <w:lang w:val="en-US" w:eastAsia="en-US"/>
      </w:rPr>
      <w:t>1</w:t>
    </w:r>
    <w:r w:rsidRPr="00A21E70">
      <w:rPr>
        <w:rFonts w:ascii="Arial" w:eastAsia="Times New Roman" w:hAnsi="Arial" w:cs="Arial"/>
        <w:noProof/>
        <w:color w:val="auto"/>
        <w:sz w:val="16"/>
        <w:szCs w:val="16"/>
        <w:bdr w:val="none" w:sz="0" w:space="0" w:color="auto" w:frame="1"/>
        <w:lang w:val="en-US" w:eastAsia="en-US"/>
      </w:rPr>
      <w:fldChar w:fldCharType="end"/>
    </w:r>
  </w:p>
  <w:p w:rsidR="00D240D0" w:rsidRDefault="00D240D0">
    <w:pPr>
      <w:spacing w:after="0" w:line="259" w:lineRule="auto"/>
      <w:ind w:left="36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D0" w:rsidRDefault="00EE003B">
    <w:pPr>
      <w:spacing w:after="0" w:line="259" w:lineRule="auto"/>
      <w:ind w:left="0" w:right="1"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612648</wp:posOffset>
              </wp:positionH>
              <wp:positionV relativeFrom="page">
                <wp:posOffset>9884359</wp:posOffset>
              </wp:positionV>
              <wp:extent cx="6338062" cy="6096"/>
              <wp:effectExtent l="0" t="0" r="0" b="0"/>
              <wp:wrapSquare wrapText="bothSides"/>
              <wp:docPr id="4489" name="Group 4489"/>
              <wp:cNvGraphicFramePr/>
              <a:graphic xmlns:a="http://schemas.openxmlformats.org/drawingml/2006/main">
                <a:graphicData uri="http://schemas.microsoft.com/office/word/2010/wordprocessingGroup">
                  <wpg:wgp>
                    <wpg:cNvGrpSpPr/>
                    <wpg:grpSpPr>
                      <a:xfrm>
                        <a:off x="0" y="0"/>
                        <a:ext cx="6338062" cy="6096"/>
                        <a:chOff x="0" y="0"/>
                        <a:chExt cx="6338062" cy="6096"/>
                      </a:xfrm>
                    </wpg:grpSpPr>
                    <wps:wsp>
                      <wps:cNvPr id="4674" name="Shape 4674"/>
                      <wps:cNvSpPr/>
                      <wps:spPr>
                        <a:xfrm>
                          <a:off x="0" y="0"/>
                          <a:ext cx="6338062" cy="9144"/>
                        </a:xfrm>
                        <a:custGeom>
                          <a:avLst/>
                          <a:gdLst/>
                          <a:ahLst/>
                          <a:cxnLst/>
                          <a:rect l="0" t="0" r="0" b="0"/>
                          <a:pathLst>
                            <a:path w="6338062" h="9144">
                              <a:moveTo>
                                <a:pt x="0" y="0"/>
                              </a:moveTo>
                              <a:lnTo>
                                <a:pt x="6338062" y="0"/>
                              </a:lnTo>
                              <a:lnTo>
                                <a:pt x="633806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489" style="width:499.06pt;height:0.47998pt;position:absolute;mso-position-horizontal-relative:page;mso-position-horizontal:absolute;margin-left:48.24pt;mso-position-vertical-relative:page;margin-top:778.296pt;" coordsize="63380,60">
              <v:shape id="Shape 4675" style="position:absolute;width:63380;height:91;left:0;top:0;" coordsize="6338062,9144" path="m0,0l6338062,0l633806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808080"/>
        <w:sz w:val="22"/>
      </w:rPr>
      <w:t>Page</w:t>
    </w:r>
    <w:r>
      <w:rPr>
        <w:sz w:val="22"/>
      </w:rPr>
      <w:t xml:space="preserve"> </w:t>
    </w:r>
  </w:p>
  <w:p w:rsidR="00D240D0" w:rsidRDefault="00EE003B">
    <w:pPr>
      <w:spacing w:after="0" w:line="259" w:lineRule="auto"/>
      <w:ind w:left="36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5FA" w:rsidRDefault="00EE003B">
      <w:pPr>
        <w:spacing w:after="0" w:line="240" w:lineRule="auto"/>
      </w:pPr>
      <w:r>
        <w:separator/>
      </w:r>
    </w:p>
  </w:footnote>
  <w:footnote w:type="continuationSeparator" w:id="0">
    <w:p w:rsidR="00AF45FA" w:rsidRDefault="00EE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D0" w:rsidRDefault="00EE003B">
    <w:pPr>
      <w:spacing w:after="0" w:line="259" w:lineRule="auto"/>
      <w:ind w:left="357" w:firstLine="0"/>
      <w:jc w:val="center"/>
    </w:pPr>
    <w:r>
      <w:rPr>
        <w:sz w:val="22"/>
      </w:rPr>
      <w:t xml:space="preserve">A place where we aspire to excel in knowledge, faith and love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D0" w:rsidRDefault="00D240D0">
    <w:pPr>
      <w:spacing w:after="0" w:line="259" w:lineRule="auto"/>
      <w:ind w:left="357"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0D0" w:rsidRDefault="00EE003B">
    <w:pPr>
      <w:spacing w:after="0" w:line="259" w:lineRule="auto"/>
      <w:ind w:left="357" w:firstLine="0"/>
      <w:jc w:val="center"/>
    </w:pPr>
    <w:r>
      <w:rPr>
        <w:sz w:val="22"/>
      </w:rPr>
      <w:t xml:space="preserve">A place where we aspire to excel in knowledge, faith and love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0499"/>
    <w:multiLevelType w:val="hybridMultilevel"/>
    <w:tmpl w:val="2396B79C"/>
    <w:lvl w:ilvl="0" w:tplc="82A2FE4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E5E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E6F7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80D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A19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7674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A80B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424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A0EF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A83F70"/>
    <w:multiLevelType w:val="hybridMultilevel"/>
    <w:tmpl w:val="E41CAF86"/>
    <w:lvl w:ilvl="0" w:tplc="30E06658">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A47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4FCD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6DC7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58401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083D8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87D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48B4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8B2B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3F6322"/>
    <w:multiLevelType w:val="hybridMultilevel"/>
    <w:tmpl w:val="A1E456DA"/>
    <w:lvl w:ilvl="0" w:tplc="7EF28392">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B039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48564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6F2B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0AE9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6E28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AAD3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4FBB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6C7C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18D1127"/>
    <w:multiLevelType w:val="hybridMultilevel"/>
    <w:tmpl w:val="40E62F02"/>
    <w:lvl w:ilvl="0" w:tplc="B51A53AC">
      <w:numFmt w:val="bullet"/>
      <w:lvlText w:val=""/>
      <w:lvlJc w:val="left"/>
      <w:pPr>
        <w:ind w:left="1440" w:hanging="360"/>
      </w:pPr>
      <w:rPr>
        <w:rFonts w:ascii="Symbol" w:eastAsia="Courier New" w:hAnsi="Symbol" w:cstheme="maj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740125D"/>
    <w:multiLevelType w:val="hybridMultilevel"/>
    <w:tmpl w:val="65C6CDE8"/>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D0"/>
    <w:rsid w:val="006B7A49"/>
    <w:rsid w:val="00A21E70"/>
    <w:rsid w:val="00AF45FA"/>
    <w:rsid w:val="00AF6AFF"/>
    <w:rsid w:val="00B15ECE"/>
    <w:rsid w:val="00D240D0"/>
    <w:rsid w:val="00EE0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A6885-CC2D-4DCB-8301-846BAB95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68" w:lineRule="auto"/>
      <w:ind w:left="37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87"/>
      <w:ind w:left="36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1"/>
      <w:ind w:left="370" w:hanging="10"/>
      <w:outlineLvl w:val="1"/>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F6AFF"/>
    <w:pPr>
      <w:ind w:left="720"/>
      <w:contextualSpacing/>
    </w:pPr>
  </w:style>
  <w:style w:type="paragraph" w:styleId="BalloonText">
    <w:name w:val="Balloon Text"/>
    <w:basedOn w:val="Normal"/>
    <w:link w:val="BalloonTextChar"/>
    <w:uiPriority w:val="99"/>
    <w:semiHidden/>
    <w:unhideWhenUsed/>
    <w:rsid w:val="006B7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4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Brignull</dc:creator>
  <cp:keywords/>
  <cp:lastModifiedBy>James Hayward</cp:lastModifiedBy>
  <cp:revision>2</cp:revision>
  <cp:lastPrinted>2023-03-16T15:12:00Z</cp:lastPrinted>
  <dcterms:created xsi:type="dcterms:W3CDTF">2023-03-30T12:05:00Z</dcterms:created>
  <dcterms:modified xsi:type="dcterms:W3CDTF">2023-03-30T12:05:00Z</dcterms:modified>
</cp:coreProperties>
</file>